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9F0" w:rsidRDefault="001E19F0">
      <w:pPr>
        <w:pStyle w:val="a3"/>
        <w:spacing w:before="6"/>
        <w:ind w:left="0"/>
        <w:rPr>
          <w:sz w:val="10"/>
        </w:rPr>
      </w:pPr>
    </w:p>
    <w:p w:rsidR="001E19F0" w:rsidRDefault="003256A1">
      <w:pPr>
        <w:tabs>
          <w:tab w:val="left" w:pos="6675"/>
        </w:tabs>
        <w:spacing w:before="85" w:line="242" w:lineRule="auto"/>
        <w:ind w:left="2930" w:right="101" w:hanging="765"/>
        <w:rPr>
          <w:b/>
          <w:sz w:val="51"/>
        </w:rPr>
      </w:pPr>
      <w:r w:rsidRPr="003256A1">
        <w:pict>
          <v:shapetype id="_x0000_t202" coordsize="21600,21600" o:spt="202" path="m,l,21600r21600,l21600,xe">
            <v:stroke joinstyle="miter"/>
            <v:path gradientshapeok="t" o:connecttype="rect"/>
          </v:shapetype>
          <v:shape id="_x0000_s1026" type="#_x0000_t202" style="position:absolute;left:0;text-align:left;margin-left:131.25pt;margin-top:-4.9pt;width:28.3pt;height:10.65pt;z-index:-251658240;mso-position-horizontal-relative:page" filled="f" stroked="f">
            <v:textbox inset="0,0,0,0">
              <w:txbxContent>
                <w:p w:rsidR="001E19F0" w:rsidRDefault="008B6CCD">
                  <w:pPr>
                    <w:spacing w:line="212" w:lineRule="exact"/>
                    <w:rPr>
                      <w:sz w:val="19"/>
                    </w:rPr>
                  </w:pPr>
                  <w:r>
                    <w:rPr>
                      <w:sz w:val="19"/>
                    </w:rPr>
                    <w:t>ОООО</w:t>
                  </w:r>
                </w:p>
              </w:txbxContent>
            </v:textbox>
            <w10:wrap anchorx="page"/>
          </v:shape>
        </w:pict>
      </w:r>
      <w:r w:rsidR="008B6CCD">
        <w:rPr>
          <w:noProof/>
          <w:lang w:val="bg-BG" w:eastAsia="bg-BG" w:bidi="ar-SA"/>
        </w:rPr>
        <w:drawing>
          <wp:anchor distT="0" distB="0" distL="0" distR="0" simplePos="0" relativeHeight="251657216" behindDoc="0" locked="0" layoutInCell="1" allowOverlap="1">
            <wp:simplePos x="0" y="0"/>
            <wp:positionH relativeFrom="page">
              <wp:posOffset>1143761</wp:posOffset>
            </wp:positionH>
            <wp:positionV relativeFrom="paragraph">
              <wp:posOffset>-75356</wp:posOffset>
            </wp:positionV>
            <wp:extent cx="933771" cy="131961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933771" cy="1319612"/>
                    </a:xfrm>
                    <a:prstGeom prst="rect">
                      <a:avLst/>
                    </a:prstGeom>
                  </pic:spPr>
                </pic:pic>
              </a:graphicData>
            </a:graphic>
          </wp:anchor>
        </w:drawing>
      </w:r>
      <w:r w:rsidR="008B6CCD">
        <w:rPr>
          <w:b/>
          <w:sz w:val="51"/>
        </w:rPr>
        <w:t>О Б Щ И Н С К</w:t>
      </w:r>
      <w:r w:rsidR="008B6CCD">
        <w:rPr>
          <w:b/>
          <w:spacing w:val="1"/>
          <w:sz w:val="51"/>
        </w:rPr>
        <w:t xml:space="preserve"> </w:t>
      </w:r>
      <w:r w:rsidR="008B6CCD">
        <w:rPr>
          <w:b/>
          <w:sz w:val="51"/>
        </w:rPr>
        <w:t>И</w:t>
      </w:r>
      <w:r w:rsidR="008B6CCD">
        <w:rPr>
          <w:b/>
          <w:sz w:val="51"/>
        </w:rPr>
        <w:tab/>
        <w:t xml:space="preserve">С Ъ В Е </w:t>
      </w:r>
      <w:r w:rsidR="008B6CCD">
        <w:rPr>
          <w:b/>
          <w:spacing w:val="-16"/>
          <w:sz w:val="51"/>
        </w:rPr>
        <w:t xml:space="preserve">Т </w:t>
      </w:r>
      <w:r w:rsidR="008B6CCD">
        <w:rPr>
          <w:b/>
          <w:sz w:val="51"/>
        </w:rPr>
        <w:t>И В А Й Л О В Г Р А</w:t>
      </w:r>
      <w:r w:rsidR="008B6CCD">
        <w:rPr>
          <w:b/>
          <w:spacing w:val="-22"/>
          <w:sz w:val="51"/>
        </w:rPr>
        <w:t xml:space="preserve"> </w:t>
      </w:r>
      <w:r w:rsidR="008B6CCD">
        <w:rPr>
          <w:b/>
          <w:sz w:val="51"/>
        </w:rPr>
        <w:t>Д</w:t>
      </w:r>
    </w:p>
    <w:p w:rsidR="001E19F0" w:rsidRDefault="001E19F0">
      <w:pPr>
        <w:pStyle w:val="a3"/>
        <w:ind w:left="0"/>
        <w:rPr>
          <w:b/>
          <w:sz w:val="56"/>
        </w:rPr>
      </w:pPr>
    </w:p>
    <w:p w:rsidR="001E19F0" w:rsidRDefault="001E19F0">
      <w:pPr>
        <w:pStyle w:val="a3"/>
        <w:ind w:left="0"/>
        <w:rPr>
          <w:b/>
          <w:sz w:val="56"/>
        </w:rPr>
      </w:pPr>
    </w:p>
    <w:p w:rsidR="001E19F0" w:rsidRDefault="001E19F0">
      <w:pPr>
        <w:pStyle w:val="a3"/>
        <w:ind w:left="0"/>
        <w:rPr>
          <w:b/>
          <w:sz w:val="56"/>
        </w:rPr>
      </w:pPr>
    </w:p>
    <w:p w:rsidR="001E19F0" w:rsidRDefault="001E19F0">
      <w:pPr>
        <w:pStyle w:val="a3"/>
        <w:ind w:left="0"/>
        <w:rPr>
          <w:b/>
          <w:sz w:val="56"/>
        </w:rPr>
      </w:pPr>
    </w:p>
    <w:p w:rsidR="001E19F0" w:rsidRDefault="008B6CCD">
      <w:pPr>
        <w:tabs>
          <w:tab w:val="left" w:pos="715"/>
          <w:tab w:val="left" w:pos="1336"/>
          <w:tab w:val="left" w:pos="2051"/>
          <w:tab w:val="left" w:pos="2688"/>
          <w:tab w:val="left" w:pos="3309"/>
          <w:tab w:val="left" w:pos="3993"/>
          <w:tab w:val="left" w:pos="4805"/>
        </w:tabs>
        <w:spacing w:before="414"/>
        <w:ind w:right="516"/>
        <w:jc w:val="center"/>
        <w:rPr>
          <w:b/>
          <w:sz w:val="56"/>
        </w:rPr>
      </w:pPr>
      <w:r>
        <w:rPr>
          <w:b/>
          <w:sz w:val="56"/>
        </w:rPr>
        <w:t>П</w:t>
      </w:r>
      <w:r>
        <w:rPr>
          <w:b/>
          <w:sz w:val="56"/>
        </w:rPr>
        <w:tab/>
        <w:t>Р</w:t>
      </w:r>
      <w:r>
        <w:rPr>
          <w:b/>
          <w:sz w:val="56"/>
        </w:rPr>
        <w:tab/>
        <w:t>О</w:t>
      </w:r>
      <w:r>
        <w:rPr>
          <w:b/>
          <w:sz w:val="56"/>
        </w:rPr>
        <w:tab/>
        <w:t>Г</w:t>
      </w:r>
      <w:r>
        <w:rPr>
          <w:b/>
          <w:sz w:val="56"/>
        </w:rPr>
        <w:tab/>
        <w:t>Р</w:t>
      </w:r>
      <w:r>
        <w:rPr>
          <w:b/>
          <w:sz w:val="56"/>
        </w:rPr>
        <w:tab/>
        <w:t>А</w:t>
      </w:r>
      <w:r>
        <w:rPr>
          <w:b/>
          <w:sz w:val="56"/>
        </w:rPr>
        <w:tab/>
        <w:t>М</w:t>
      </w:r>
      <w:r>
        <w:rPr>
          <w:b/>
          <w:sz w:val="56"/>
        </w:rPr>
        <w:tab/>
        <w:t>А</w:t>
      </w:r>
    </w:p>
    <w:p w:rsidR="001E19F0" w:rsidRDefault="001E19F0">
      <w:pPr>
        <w:pStyle w:val="a3"/>
        <w:ind w:left="0"/>
        <w:rPr>
          <w:b/>
          <w:sz w:val="20"/>
        </w:rPr>
      </w:pPr>
    </w:p>
    <w:p w:rsidR="001E19F0" w:rsidRDefault="001E19F0">
      <w:pPr>
        <w:pStyle w:val="a3"/>
        <w:ind w:left="0"/>
        <w:rPr>
          <w:b/>
          <w:sz w:val="20"/>
        </w:rPr>
      </w:pPr>
    </w:p>
    <w:p w:rsidR="001E19F0" w:rsidRDefault="008B6CCD">
      <w:pPr>
        <w:tabs>
          <w:tab w:val="left" w:pos="722"/>
        </w:tabs>
        <w:spacing w:before="227"/>
        <w:ind w:right="518"/>
        <w:jc w:val="center"/>
        <w:rPr>
          <w:b/>
          <w:sz w:val="36"/>
        </w:rPr>
      </w:pPr>
      <w:r>
        <w:rPr>
          <w:b/>
          <w:sz w:val="36"/>
        </w:rPr>
        <w:t>ЗА</w:t>
      </w:r>
      <w:r>
        <w:rPr>
          <w:b/>
          <w:sz w:val="36"/>
        </w:rPr>
        <w:tab/>
        <w:t>ЕНЕРГИЙНА</w:t>
      </w:r>
      <w:r>
        <w:rPr>
          <w:b/>
          <w:spacing w:val="1"/>
          <w:sz w:val="36"/>
        </w:rPr>
        <w:t xml:space="preserve"> </w:t>
      </w:r>
      <w:r>
        <w:rPr>
          <w:b/>
          <w:sz w:val="36"/>
        </w:rPr>
        <w:t>ЕФЕКТИВНОСТ</w:t>
      </w:r>
    </w:p>
    <w:p w:rsidR="006571A6" w:rsidRDefault="008B6CCD">
      <w:pPr>
        <w:spacing w:before="2"/>
        <w:ind w:right="520"/>
        <w:jc w:val="center"/>
        <w:rPr>
          <w:b/>
          <w:sz w:val="36"/>
          <w:lang w:val="en-US"/>
        </w:rPr>
      </w:pPr>
      <w:r>
        <w:rPr>
          <w:b/>
          <w:sz w:val="36"/>
        </w:rPr>
        <w:t xml:space="preserve">НА ОБЩИНА ИВАЙЛОВГРАД ЗА ПЕРИОД </w:t>
      </w:r>
    </w:p>
    <w:p w:rsidR="001E19F0" w:rsidRDefault="006571A6">
      <w:pPr>
        <w:spacing w:before="2"/>
        <w:ind w:right="520"/>
        <w:jc w:val="center"/>
        <w:rPr>
          <w:b/>
          <w:sz w:val="36"/>
        </w:rPr>
      </w:pPr>
      <w:r>
        <w:rPr>
          <w:b/>
          <w:sz w:val="36"/>
        </w:rPr>
        <w:t>201</w:t>
      </w:r>
      <w:r>
        <w:rPr>
          <w:b/>
          <w:sz w:val="36"/>
          <w:lang w:val="en-US"/>
        </w:rPr>
        <w:t>9</w:t>
      </w:r>
      <w:r>
        <w:rPr>
          <w:b/>
          <w:sz w:val="36"/>
        </w:rPr>
        <w:t>–20</w:t>
      </w:r>
      <w:r w:rsidR="002851DD">
        <w:rPr>
          <w:b/>
          <w:sz w:val="36"/>
          <w:lang w:val="en-US"/>
        </w:rPr>
        <w:t>2</w:t>
      </w:r>
      <w:r w:rsidR="002851DD">
        <w:rPr>
          <w:b/>
          <w:sz w:val="36"/>
          <w:lang w:val="bg-BG"/>
        </w:rPr>
        <w:t>9</w:t>
      </w:r>
      <w:r w:rsidR="008B6CCD">
        <w:rPr>
          <w:b/>
          <w:sz w:val="36"/>
        </w:rPr>
        <w:t xml:space="preserve"> г.</w:t>
      </w:r>
    </w:p>
    <w:p w:rsidR="001E19F0" w:rsidRDefault="001E19F0">
      <w:pPr>
        <w:pStyle w:val="a3"/>
        <w:ind w:left="0"/>
        <w:rPr>
          <w:b/>
          <w:sz w:val="40"/>
        </w:rPr>
      </w:pPr>
    </w:p>
    <w:p w:rsidR="001E19F0" w:rsidRDefault="001E19F0">
      <w:pPr>
        <w:pStyle w:val="a3"/>
        <w:ind w:left="0"/>
        <w:rPr>
          <w:b/>
          <w:sz w:val="40"/>
        </w:rPr>
      </w:pPr>
    </w:p>
    <w:p w:rsidR="001E19F0" w:rsidRDefault="001E19F0">
      <w:pPr>
        <w:pStyle w:val="a3"/>
        <w:ind w:left="0"/>
        <w:rPr>
          <w:b/>
          <w:sz w:val="40"/>
        </w:rPr>
      </w:pPr>
    </w:p>
    <w:p w:rsidR="001E19F0" w:rsidRDefault="001E19F0">
      <w:pPr>
        <w:pStyle w:val="a3"/>
        <w:ind w:left="0"/>
        <w:rPr>
          <w:b/>
          <w:sz w:val="40"/>
        </w:rPr>
      </w:pPr>
    </w:p>
    <w:p w:rsidR="001E19F0" w:rsidRDefault="001E19F0">
      <w:pPr>
        <w:pStyle w:val="a3"/>
        <w:ind w:left="0"/>
        <w:rPr>
          <w:b/>
          <w:sz w:val="40"/>
        </w:rPr>
      </w:pPr>
    </w:p>
    <w:p w:rsidR="001E19F0" w:rsidRDefault="001E19F0">
      <w:pPr>
        <w:pStyle w:val="a3"/>
        <w:spacing w:before="11"/>
        <w:ind w:left="0"/>
        <w:rPr>
          <w:b/>
          <w:sz w:val="35"/>
        </w:rPr>
      </w:pPr>
    </w:p>
    <w:p w:rsidR="00CF3068" w:rsidRDefault="00CF3068">
      <w:pPr>
        <w:pStyle w:val="Heading1"/>
        <w:spacing w:before="78"/>
        <w:ind w:left="828"/>
        <w:rPr>
          <w:lang w:val="en-US"/>
        </w:rPr>
      </w:pPr>
    </w:p>
    <w:p w:rsidR="00CF3068" w:rsidRDefault="00CF3068">
      <w:pPr>
        <w:pStyle w:val="Heading1"/>
        <w:spacing w:before="78"/>
        <w:ind w:left="828"/>
        <w:rPr>
          <w:lang w:val="en-US"/>
        </w:rPr>
      </w:pPr>
    </w:p>
    <w:p w:rsidR="00CF3068" w:rsidRDefault="00CF3068">
      <w:pPr>
        <w:pStyle w:val="Heading1"/>
        <w:spacing w:before="78"/>
        <w:ind w:left="828"/>
        <w:rPr>
          <w:lang w:val="en-US"/>
        </w:rPr>
      </w:pPr>
    </w:p>
    <w:p w:rsidR="00CF3068" w:rsidRPr="00CF3068" w:rsidRDefault="00CF3068">
      <w:pPr>
        <w:pStyle w:val="Heading1"/>
        <w:spacing w:before="78"/>
        <w:ind w:left="828"/>
        <w:rPr>
          <w:lang w:val="bg-BG"/>
        </w:rPr>
      </w:pPr>
    </w:p>
    <w:p w:rsidR="00CF3068" w:rsidRDefault="00CF3068">
      <w:pPr>
        <w:pStyle w:val="Heading1"/>
        <w:spacing w:before="78"/>
        <w:ind w:left="828"/>
        <w:rPr>
          <w:lang w:val="en-US"/>
        </w:rPr>
      </w:pPr>
    </w:p>
    <w:p w:rsidR="00CF3068" w:rsidRDefault="00CF3068">
      <w:pPr>
        <w:pStyle w:val="Heading1"/>
        <w:spacing w:before="78"/>
        <w:ind w:left="828"/>
        <w:rPr>
          <w:lang w:val="en-US"/>
        </w:rPr>
      </w:pPr>
    </w:p>
    <w:p w:rsidR="00CF3068" w:rsidRPr="00CF3068" w:rsidRDefault="00CF3068">
      <w:pPr>
        <w:pStyle w:val="Heading1"/>
        <w:spacing w:before="78"/>
        <w:ind w:left="828"/>
        <w:rPr>
          <w:sz w:val="52"/>
          <w:szCs w:val="52"/>
          <w:lang w:val="bg-BG"/>
        </w:rPr>
      </w:pPr>
      <w:r>
        <w:rPr>
          <w:lang w:val="bg-BG"/>
        </w:rPr>
        <w:tab/>
      </w:r>
      <w:r>
        <w:rPr>
          <w:lang w:val="bg-BG"/>
        </w:rPr>
        <w:tab/>
      </w:r>
      <w:r>
        <w:rPr>
          <w:lang w:val="bg-BG"/>
        </w:rPr>
        <w:tab/>
      </w:r>
      <w:r w:rsidRPr="00CF3068">
        <w:rPr>
          <w:sz w:val="52"/>
          <w:szCs w:val="52"/>
          <w:lang w:val="bg-BG"/>
        </w:rPr>
        <w:t>Май  2019 г.</w:t>
      </w:r>
    </w:p>
    <w:p w:rsidR="00CF3068" w:rsidRDefault="00CF3068">
      <w:pPr>
        <w:pStyle w:val="Heading1"/>
        <w:spacing w:before="78"/>
        <w:ind w:left="828"/>
        <w:rPr>
          <w:lang w:val="en-US"/>
        </w:rPr>
      </w:pPr>
    </w:p>
    <w:p w:rsidR="00CF3068" w:rsidRDefault="00CF3068">
      <w:pPr>
        <w:pStyle w:val="Heading1"/>
        <w:spacing w:before="78"/>
        <w:ind w:left="828"/>
        <w:rPr>
          <w:lang w:val="bg-BG"/>
        </w:rPr>
      </w:pPr>
    </w:p>
    <w:p w:rsidR="00CF3068" w:rsidRDefault="00CF3068">
      <w:pPr>
        <w:pStyle w:val="Heading1"/>
        <w:spacing w:before="78"/>
        <w:ind w:left="828"/>
        <w:rPr>
          <w:lang w:val="bg-BG"/>
        </w:rPr>
      </w:pPr>
    </w:p>
    <w:p w:rsidR="00CF3068" w:rsidRDefault="00CF3068">
      <w:pPr>
        <w:pStyle w:val="Heading1"/>
        <w:spacing w:before="78"/>
        <w:ind w:left="828"/>
        <w:rPr>
          <w:lang w:val="bg-BG"/>
        </w:rPr>
      </w:pPr>
    </w:p>
    <w:p w:rsidR="00CF3068" w:rsidRPr="00CF3068" w:rsidRDefault="00CF3068">
      <w:pPr>
        <w:pStyle w:val="Heading1"/>
        <w:spacing w:before="78"/>
        <w:ind w:left="828"/>
        <w:rPr>
          <w:lang w:val="bg-BG"/>
        </w:rPr>
      </w:pPr>
    </w:p>
    <w:p w:rsidR="00CF3068" w:rsidRDefault="00CF3068">
      <w:pPr>
        <w:pStyle w:val="Heading1"/>
        <w:spacing w:before="78"/>
        <w:ind w:left="828"/>
        <w:rPr>
          <w:lang w:val="en-US"/>
        </w:rPr>
      </w:pPr>
    </w:p>
    <w:p w:rsidR="00CF3068" w:rsidRDefault="00CF3068">
      <w:pPr>
        <w:pStyle w:val="Heading1"/>
        <w:spacing w:before="78"/>
        <w:ind w:left="828"/>
        <w:rPr>
          <w:lang w:val="en-US"/>
        </w:rPr>
      </w:pPr>
    </w:p>
    <w:p w:rsidR="001E19F0" w:rsidRDefault="008B6CCD">
      <w:pPr>
        <w:pStyle w:val="Heading1"/>
        <w:spacing w:before="78"/>
        <w:ind w:left="828"/>
      </w:pPr>
      <w:r>
        <w:t>СЪДЪРЖАНИЕ</w:t>
      </w:r>
    </w:p>
    <w:sdt>
      <w:sdtPr>
        <w:id w:val="527603494"/>
        <w:docPartObj>
          <w:docPartGallery w:val="Table of Contents"/>
          <w:docPartUnique/>
        </w:docPartObj>
      </w:sdtPr>
      <w:sdtContent>
        <w:p w:rsidR="001E19F0" w:rsidRDefault="003256A1">
          <w:pPr>
            <w:pStyle w:val="TOC1"/>
            <w:numPr>
              <w:ilvl w:val="0"/>
              <w:numId w:val="16"/>
            </w:numPr>
            <w:tabs>
              <w:tab w:val="left" w:pos="548"/>
              <w:tab w:val="left" w:leader="dot" w:pos="8189"/>
            </w:tabs>
            <w:spacing w:before="552" w:line="274" w:lineRule="exact"/>
            <w:ind w:hanging="361"/>
          </w:pPr>
          <w:hyperlink w:anchor="_TOC_250014" w:history="1">
            <w:r w:rsidR="008B6CCD">
              <w:t>ВЪВЕДЕНИЕ</w:t>
            </w:r>
            <w:r w:rsidR="008B6CCD">
              <w:tab/>
              <w:t>3</w:t>
            </w:r>
          </w:hyperlink>
        </w:p>
        <w:p w:rsidR="001E19F0" w:rsidRDefault="003256A1">
          <w:pPr>
            <w:pStyle w:val="TOC2"/>
            <w:numPr>
              <w:ilvl w:val="1"/>
              <w:numId w:val="16"/>
            </w:numPr>
            <w:tabs>
              <w:tab w:val="left" w:pos="548"/>
              <w:tab w:val="left" w:leader="dot" w:pos="8170"/>
            </w:tabs>
            <w:spacing w:line="274" w:lineRule="exact"/>
          </w:pPr>
          <w:hyperlink w:anchor="_TOC_250013" w:history="1">
            <w:r w:rsidR="008B6CCD">
              <w:t>Нормативна</w:t>
            </w:r>
            <w:r w:rsidR="008B6CCD">
              <w:rPr>
                <w:spacing w:val="-3"/>
              </w:rPr>
              <w:t xml:space="preserve"> </w:t>
            </w:r>
            <w:r w:rsidR="008B6CCD">
              <w:t>база</w:t>
            </w:r>
            <w:r w:rsidR="008B6CCD">
              <w:tab/>
              <w:t>3</w:t>
            </w:r>
          </w:hyperlink>
        </w:p>
        <w:p w:rsidR="001E19F0" w:rsidRDefault="003256A1">
          <w:pPr>
            <w:pStyle w:val="TOC2"/>
            <w:numPr>
              <w:ilvl w:val="1"/>
              <w:numId w:val="16"/>
            </w:numPr>
            <w:tabs>
              <w:tab w:val="left" w:pos="548"/>
              <w:tab w:val="left" w:leader="dot" w:pos="8206"/>
            </w:tabs>
          </w:pPr>
          <w:hyperlink w:anchor="_TOC_250012" w:history="1">
            <w:r w:rsidR="008B6CCD">
              <w:t>Кратко описание</w:t>
            </w:r>
            <w:r w:rsidR="008B6CCD">
              <w:rPr>
                <w:spacing w:val="-3"/>
              </w:rPr>
              <w:t xml:space="preserve"> </w:t>
            </w:r>
            <w:r w:rsidR="008B6CCD">
              <w:t>на</w:t>
            </w:r>
            <w:r w:rsidR="008B6CCD">
              <w:rPr>
                <w:spacing w:val="-2"/>
              </w:rPr>
              <w:t xml:space="preserve"> </w:t>
            </w:r>
            <w:r w:rsidR="008B6CCD">
              <w:t>общината</w:t>
            </w:r>
            <w:r w:rsidR="008B6CCD">
              <w:tab/>
              <w:t>3</w:t>
            </w:r>
          </w:hyperlink>
        </w:p>
        <w:p w:rsidR="001E19F0" w:rsidRDefault="003256A1">
          <w:pPr>
            <w:pStyle w:val="TOC2"/>
            <w:numPr>
              <w:ilvl w:val="1"/>
              <w:numId w:val="16"/>
            </w:numPr>
            <w:tabs>
              <w:tab w:val="left" w:pos="548"/>
              <w:tab w:val="left" w:leader="dot" w:pos="8204"/>
            </w:tabs>
            <w:spacing w:before="1"/>
          </w:pPr>
          <w:hyperlink w:anchor="_TOC_250011" w:history="1">
            <w:r w:rsidR="008B6CCD">
              <w:t>Приоритети за развитие</w:t>
            </w:r>
            <w:r w:rsidR="008B6CCD">
              <w:rPr>
                <w:spacing w:val="-10"/>
              </w:rPr>
              <w:t xml:space="preserve"> </w:t>
            </w:r>
            <w:r w:rsidR="008B6CCD">
              <w:t>на</w:t>
            </w:r>
            <w:r w:rsidR="008B6CCD">
              <w:rPr>
                <w:spacing w:val="-2"/>
              </w:rPr>
              <w:t xml:space="preserve"> </w:t>
            </w:r>
            <w:r w:rsidR="008B6CCD">
              <w:t>общината</w:t>
            </w:r>
            <w:r w:rsidR="008B6CCD">
              <w:tab/>
              <w:t>4</w:t>
            </w:r>
          </w:hyperlink>
        </w:p>
        <w:p w:rsidR="001E19F0" w:rsidRDefault="003256A1">
          <w:pPr>
            <w:pStyle w:val="TOC1"/>
            <w:numPr>
              <w:ilvl w:val="0"/>
              <w:numId w:val="16"/>
            </w:numPr>
            <w:tabs>
              <w:tab w:val="left" w:pos="428"/>
              <w:tab w:val="left" w:leader="dot" w:pos="8296"/>
            </w:tabs>
            <w:spacing w:before="280" w:line="274" w:lineRule="exact"/>
            <w:ind w:left="427" w:hanging="241"/>
          </w:pPr>
          <w:hyperlink w:anchor="_TOC_250010" w:history="1">
            <w:r w:rsidR="008B6CCD">
              <w:t>ИНФОРМАЦИОННА</w:t>
            </w:r>
            <w:r w:rsidR="008B6CCD">
              <w:rPr>
                <w:spacing w:val="-3"/>
              </w:rPr>
              <w:t xml:space="preserve"> </w:t>
            </w:r>
            <w:r w:rsidR="008B6CCD">
              <w:t>ОСНОВА</w:t>
            </w:r>
            <w:r w:rsidR="008B6CCD">
              <w:tab/>
              <w:t>6</w:t>
            </w:r>
          </w:hyperlink>
        </w:p>
        <w:p w:rsidR="001E19F0" w:rsidRDefault="003256A1">
          <w:pPr>
            <w:pStyle w:val="TOC2"/>
            <w:numPr>
              <w:ilvl w:val="1"/>
              <w:numId w:val="16"/>
            </w:numPr>
            <w:tabs>
              <w:tab w:val="left" w:pos="548"/>
              <w:tab w:val="left" w:leader="dot" w:pos="8209"/>
            </w:tabs>
            <w:spacing w:line="274" w:lineRule="exact"/>
          </w:pPr>
          <w:hyperlink w:anchor="_TOC_250009" w:history="1">
            <w:r w:rsidR="008B6CCD">
              <w:t>Производство и доставка на енергия на територията</w:t>
            </w:r>
            <w:r w:rsidR="008B6CCD">
              <w:rPr>
                <w:spacing w:val="-16"/>
              </w:rPr>
              <w:t xml:space="preserve"> </w:t>
            </w:r>
            <w:r w:rsidR="008B6CCD">
              <w:t>на</w:t>
            </w:r>
            <w:r w:rsidR="008B6CCD">
              <w:rPr>
                <w:spacing w:val="-3"/>
              </w:rPr>
              <w:t xml:space="preserve"> </w:t>
            </w:r>
            <w:r w:rsidR="008B6CCD">
              <w:t>общината</w:t>
            </w:r>
            <w:r w:rsidR="008B6CCD">
              <w:tab/>
              <w:t>6</w:t>
            </w:r>
          </w:hyperlink>
        </w:p>
        <w:p w:rsidR="001E19F0" w:rsidRDefault="003256A1">
          <w:pPr>
            <w:pStyle w:val="TOC2"/>
            <w:numPr>
              <w:ilvl w:val="1"/>
              <w:numId w:val="16"/>
            </w:numPr>
            <w:tabs>
              <w:tab w:val="left" w:pos="548"/>
              <w:tab w:val="left" w:leader="dot" w:pos="8209"/>
            </w:tabs>
          </w:pPr>
          <w:hyperlink w:anchor="_TOC_250008" w:history="1">
            <w:r w:rsidR="008B6CCD">
              <w:t>Консумация на енергия на територията</w:t>
            </w:r>
            <w:r w:rsidR="008B6CCD">
              <w:rPr>
                <w:spacing w:val="-10"/>
              </w:rPr>
              <w:t xml:space="preserve"> </w:t>
            </w:r>
            <w:r w:rsidR="008B6CCD">
              <w:t>на</w:t>
            </w:r>
            <w:r w:rsidR="008B6CCD">
              <w:rPr>
                <w:spacing w:val="-3"/>
              </w:rPr>
              <w:t xml:space="preserve"> </w:t>
            </w:r>
            <w:r w:rsidR="008B6CCD">
              <w:t>общината</w:t>
            </w:r>
            <w:r w:rsidR="008B6CCD">
              <w:tab/>
              <w:t>6</w:t>
            </w:r>
          </w:hyperlink>
        </w:p>
        <w:p w:rsidR="001E19F0" w:rsidRDefault="003256A1">
          <w:pPr>
            <w:pStyle w:val="TOC2"/>
            <w:numPr>
              <w:ilvl w:val="1"/>
              <w:numId w:val="16"/>
            </w:numPr>
            <w:tabs>
              <w:tab w:val="left" w:pos="548"/>
              <w:tab w:val="left" w:leader="dot" w:pos="8245"/>
            </w:tabs>
            <w:spacing w:before="1"/>
          </w:pPr>
          <w:hyperlink w:anchor="_TOC_250007" w:history="1">
            <w:r w:rsidR="008B6CCD">
              <w:t>Обобщена оценка на</w:t>
            </w:r>
            <w:r w:rsidR="008B6CCD">
              <w:rPr>
                <w:spacing w:val="-10"/>
              </w:rPr>
              <w:t xml:space="preserve"> </w:t>
            </w:r>
            <w:r w:rsidR="008B6CCD">
              <w:t>изходното</w:t>
            </w:r>
            <w:r w:rsidR="008B6CCD">
              <w:rPr>
                <w:spacing w:val="-2"/>
              </w:rPr>
              <w:t xml:space="preserve"> </w:t>
            </w:r>
            <w:r w:rsidR="008B6CCD">
              <w:t>състояние</w:t>
            </w:r>
            <w:r w:rsidR="008B6CCD">
              <w:tab/>
              <w:t>7</w:t>
            </w:r>
          </w:hyperlink>
        </w:p>
        <w:p w:rsidR="001E19F0" w:rsidRDefault="003256A1">
          <w:pPr>
            <w:pStyle w:val="TOC2"/>
            <w:numPr>
              <w:ilvl w:val="1"/>
              <w:numId w:val="16"/>
            </w:numPr>
            <w:tabs>
              <w:tab w:val="left" w:pos="548"/>
              <w:tab w:val="left" w:leader="dot" w:pos="8224"/>
            </w:tabs>
          </w:pPr>
          <w:hyperlink w:anchor="_TOC_250006" w:history="1">
            <w:r w:rsidR="008B6CCD">
              <w:t>Потенциал за</w:t>
            </w:r>
            <w:r w:rsidR="008B6CCD">
              <w:rPr>
                <w:spacing w:val="-7"/>
              </w:rPr>
              <w:t xml:space="preserve"> </w:t>
            </w:r>
            <w:r w:rsidR="008B6CCD">
              <w:t>енергийна</w:t>
            </w:r>
            <w:r w:rsidR="008B6CCD">
              <w:rPr>
                <w:spacing w:val="-4"/>
              </w:rPr>
              <w:t xml:space="preserve"> </w:t>
            </w:r>
            <w:r w:rsidR="008B6CCD">
              <w:t>ефективност</w:t>
            </w:r>
            <w:r w:rsidR="008B6CCD">
              <w:tab/>
              <w:t>7</w:t>
            </w:r>
          </w:hyperlink>
        </w:p>
        <w:p w:rsidR="001E19F0" w:rsidRDefault="003256A1">
          <w:pPr>
            <w:pStyle w:val="TOC1"/>
            <w:numPr>
              <w:ilvl w:val="0"/>
              <w:numId w:val="16"/>
            </w:numPr>
            <w:tabs>
              <w:tab w:val="left" w:pos="653"/>
              <w:tab w:val="left" w:pos="654"/>
              <w:tab w:val="left" w:leader="dot" w:pos="8300"/>
            </w:tabs>
            <w:spacing w:before="281"/>
            <w:ind w:left="187" w:right="635" w:firstLine="0"/>
          </w:pPr>
          <w:hyperlink w:anchor="_TOC_250005" w:history="1">
            <w:r w:rsidR="008B6CCD">
              <w:t>ЦЕЛИ И ПРИОРИТЕТИ НА ОБЩИНСКАТА ЕНЕРГИЙНА ПРОГРАМА</w:t>
            </w:r>
            <w:r w:rsidR="008B6CCD">
              <w:tab/>
              <w:t>8</w:t>
            </w:r>
          </w:hyperlink>
        </w:p>
        <w:p w:rsidR="001E19F0" w:rsidRDefault="003256A1">
          <w:pPr>
            <w:pStyle w:val="TOC1"/>
            <w:numPr>
              <w:ilvl w:val="0"/>
              <w:numId w:val="16"/>
            </w:numPr>
            <w:tabs>
              <w:tab w:val="left" w:pos="428"/>
              <w:tab w:val="left" w:leader="dot" w:pos="8142"/>
            </w:tabs>
            <w:ind w:left="427" w:hanging="241"/>
          </w:pPr>
          <w:hyperlink w:anchor="_TOC_250004" w:history="1">
            <w:r w:rsidR="008B6CCD">
              <w:t>ПРОЕКТИ</w:t>
            </w:r>
            <w:r w:rsidR="008B6CCD">
              <w:rPr>
                <w:spacing w:val="-2"/>
              </w:rPr>
              <w:t xml:space="preserve"> </w:t>
            </w:r>
            <w:r w:rsidR="008B6CCD">
              <w:t>И</w:t>
            </w:r>
            <w:r w:rsidR="008B6CCD">
              <w:rPr>
                <w:spacing w:val="-1"/>
              </w:rPr>
              <w:t xml:space="preserve"> </w:t>
            </w:r>
            <w:r w:rsidR="008B6CCD">
              <w:t>ДЕЙНОСТИ</w:t>
            </w:r>
            <w:r w:rsidR="008B6CCD">
              <w:tab/>
              <w:t>10</w:t>
            </w:r>
          </w:hyperlink>
        </w:p>
        <w:p w:rsidR="001E19F0" w:rsidRDefault="003256A1">
          <w:pPr>
            <w:pStyle w:val="TOC1"/>
            <w:numPr>
              <w:ilvl w:val="0"/>
              <w:numId w:val="16"/>
            </w:numPr>
            <w:tabs>
              <w:tab w:val="left" w:pos="428"/>
              <w:tab w:val="left" w:leader="dot" w:pos="8133"/>
            </w:tabs>
            <w:ind w:left="427" w:hanging="241"/>
          </w:pPr>
          <w:hyperlink w:anchor="_TOC_250003" w:history="1">
            <w:r w:rsidR="008B6CCD">
              <w:t>ОЧАКВАНИ ЕФЕКТИ ОТ ИЗПЪЛНЕНИЕТО</w:t>
            </w:r>
            <w:r w:rsidR="008B6CCD">
              <w:rPr>
                <w:spacing w:val="-12"/>
              </w:rPr>
              <w:t xml:space="preserve"> </w:t>
            </w:r>
            <w:r w:rsidR="008B6CCD">
              <w:t>НА</w:t>
            </w:r>
            <w:r w:rsidR="008B6CCD">
              <w:rPr>
                <w:spacing w:val="-4"/>
              </w:rPr>
              <w:t xml:space="preserve"> </w:t>
            </w:r>
            <w:r w:rsidR="008B6CCD">
              <w:t>ПРОГРАМАТА</w:t>
            </w:r>
            <w:r w:rsidR="008B6CCD">
              <w:tab/>
              <w:t>11</w:t>
            </w:r>
          </w:hyperlink>
        </w:p>
        <w:p w:rsidR="001E19F0" w:rsidRDefault="003256A1">
          <w:pPr>
            <w:pStyle w:val="TOC1"/>
            <w:numPr>
              <w:ilvl w:val="0"/>
              <w:numId w:val="16"/>
            </w:numPr>
            <w:tabs>
              <w:tab w:val="left" w:pos="440"/>
              <w:tab w:val="left" w:leader="dot" w:pos="8180"/>
            </w:tabs>
            <w:ind w:left="187" w:right="634" w:firstLine="0"/>
          </w:pPr>
          <w:hyperlink w:anchor="_TOC_250002" w:history="1">
            <w:r w:rsidR="008B6CCD">
              <w:t>ОРГАНИЗАЦИЯ ЗА ИЗПЪЛНЕНИЕ НА ПРОГРАМАТА, СРОКОВЕ ЗА РЕАЛИЗАЦИЯ</w:t>
            </w:r>
            <w:r w:rsidR="008B6CCD">
              <w:tab/>
              <w:t>12</w:t>
            </w:r>
          </w:hyperlink>
        </w:p>
        <w:p w:rsidR="001E19F0" w:rsidRDefault="008B6CCD">
          <w:pPr>
            <w:pStyle w:val="TOC1"/>
            <w:numPr>
              <w:ilvl w:val="0"/>
              <w:numId w:val="16"/>
            </w:numPr>
            <w:tabs>
              <w:tab w:val="left" w:pos="428"/>
              <w:tab w:val="left" w:leader="dot" w:pos="8161"/>
            </w:tabs>
            <w:ind w:left="427" w:hanging="241"/>
          </w:pPr>
          <w:r>
            <w:t>НЕОБХОДИМИ ИНВЕСТИЦИИ И</w:t>
          </w:r>
          <w:r>
            <w:rPr>
              <w:spacing w:val="-10"/>
            </w:rPr>
            <w:t xml:space="preserve"> </w:t>
          </w:r>
          <w:r>
            <w:t>ФИНАНСОВО</w:t>
          </w:r>
          <w:r>
            <w:rPr>
              <w:spacing w:val="-3"/>
            </w:rPr>
            <w:t xml:space="preserve"> </w:t>
          </w:r>
          <w:r>
            <w:t>ОСИГОРЯВАНЕ</w:t>
          </w:r>
          <w:r>
            <w:tab/>
            <w:t>13</w:t>
          </w:r>
        </w:p>
        <w:p w:rsidR="001E19F0" w:rsidRDefault="003256A1">
          <w:pPr>
            <w:pStyle w:val="TOC1"/>
            <w:numPr>
              <w:ilvl w:val="0"/>
              <w:numId w:val="16"/>
            </w:numPr>
            <w:tabs>
              <w:tab w:val="left" w:pos="428"/>
              <w:tab w:val="left" w:leader="dot" w:pos="8142"/>
            </w:tabs>
            <w:ind w:left="427" w:hanging="241"/>
          </w:pPr>
          <w:hyperlink w:anchor="_TOC_250001" w:history="1">
            <w:r w:rsidR="008B6CCD">
              <w:t>МОНИТОРИНГ, ОЦЕНКА И ДОКЛАДВАНЕ</w:t>
            </w:r>
            <w:r w:rsidR="008B6CCD">
              <w:rPr>
                <w:spacing w:val="-11"/>
              </w:rPr>
              <w:t xml:space="preserve"> </w:t>
            </w:r>
            <w:r w:rsidR="008B6CCD">
              <w:t>НА</w:t>
            </w:r>
            <w:r w:rsidR="008B6CCD">
              <w:rPr>
                <w:spacing w:val="-2"/>
              </w:rPr>
              <w:t xml:space="preserve"> </w:t>
            </w:r>
            <w:r w:rsidR="008B6CCD">
              <w:t>РЕЗУЛТАТИТЕ</w:t>
            </w:r>
            <w:r w:rsidR="008B6CCD">
              <w:tab/>
              <w:t>13</w:t>
            </w:r>
          </w:hyperlink>
        </w:p>
        <w:p w:rsidR="001E19F0" w:rsidRDefault="008B6CCD">
          <w:pPr>
            <w:pStyle w:val="TOC1"/>
            <w:numPr>
              <w:ilvl w:val="0"/>
              <w:numId w:val="16"/>
            </w:numPr>
            <w:tabs>
              <w:tab w:val="left" w:pos="590"/>
              <w:tab w:val="left" w:pos="591"/>
              <w:tab w:val="left" w:pos="2826"/>
              <w:tab w:val="left" w:pos="4270"/>
              <w:tab w:val="left" w:leader="dot" w:pos="8182"/>
            </w:tabs>
            <w:ind w:left="187" w:right="637" w:firstLine="0"/>
          </w:pPr>
          <w:r>
            <w:t>КООРДИНАЦИЯ,</w:t>
          </w:r>
          <w:r>
            <w:tab/>
            <w:t>КОНТРОЛ</w:t>
          </w:r>
          <w:r>
            <w:tab/>
            <w:t xml:space="preserve">И ОТЧЕТ ЗА ИЗПЪЛНЕНИЕ </w:t>
          </w:r>
          <w:r>
            <w:rPr>
              <w:spacing w:val="-12"/>
            </w:rPr>
            <w:t xml:space="preserve">И </w:t>
          </w:r>
          <w:r>
            <w:t>АКТУАЛИЗАЦИЯ</w:t>
          </w:r>
          <w:r>
            <w:rPr>
              <w:spacing w:val="-3"/>
            </w:rPr>
            <w:t xml:space="preserve"> </w:t>
          </w:r>
          <w:r>
            <w:t>НА</w:t>
          </w:r>
          <w:r>
            <w:rPr>
              <w:spacing w:val="-5"/>
            </w:rPr>
            <w:t xml:space="preserve"> </w:t>
          </w:r>
          <w:r>
            <w:t>ПРОГРАМАТА</w:t>
          </w:r>
          <w:r>
            <w:tab/>
          </w:r>
          <w:r>
            <w:rPr>
              <w:spacing w:val="-7"/>
            </w:rPr>
            <w:t>14</w:t>
          </w:r>
        </w:p>
        <w:p w:rsidR="001E19F0" w:rsidRDefault="003256A1">
          <w:pPr>
            <w:pStyle w:val="TOC1"/>
            <w:numPr>
              <w:ilvl w:val="0"/>
              <w:numId w:val="16"/>
            </w:numPr>
            <w:tabs>
              <w:tab w:val="left" w:pos="548"/>
              <w:tab w:val="left" w:leader="dot" w:pos="8160"/>
            </w:tabs>
            <w:ind w:hanging="361"/>
          </w:pPr>
          <w:hyperlink w:anchor="_TOC_250000" w:history="1">
            <w:r w:rsidR="008B6CCD">
              <w:t>ЗАКЛЮЧЕНИЕ</w:t>
            </w:r>
            <w:r w:rsidR="008B6CCD">
              <w:tab/>
              <w:t>14</w:t>
            </w:r>
          </w:hyperlink>
        </w:p>
      </w:sdtContent>
    </w:sdt>
    <w:p w:rsidR="001E19F0" w:rsidRDefault="001E19F0">
      <w:pPr>
        <w:sectPr w:rsidR="001E19F0">
          <w:footerReference w:type="default" r:id="rId8"/>
          <w:pgSz w:w="11910" w:h="16840"/>
          <w:pgMar w:top="1340" w:right="1160" w:bottom="920" w:left="1680" w:header="0" w:footer="734" w:gutter="0"/>
          <w:pgNumType w:start="2"/>
          <w:cols w:space="708"/>
        </w:sectPr>
      </w:pPr>
    </w:p>
    <w:p w:rsidR="001E19F0" w:rsidRDefault="008B6CCD">
      <w:pPr>
        <w:pStyle w:val="Heading1"/>
        <w:numPr>
          <w:ilvl w:val="0"/>
          <w:numId w:val="15"/>
        </w:numPr>
        <w:tabs>
          <w:tab w:val="left" w:pos="361"/>
        </w:tabs>
        <w:spacing w:before="78"/>
        <w:ind w:hanging="241"/>
        <w:jc w:val="left"/>
      </w:pPr>
      <w:bookmarkStart w:id="0" w:name="_TOC_250014"/>
      <w:bookmarkEnd w:id="0"/>
      <w:r>
        <w:lastRenderedPageBreak/>
        <w:t>ВЪВЕДЕНИЕ</w:t>
      </w:r>
    </w:p>
    <w:p w:rsidR="001E19F0" w:rsidRDefault="001E19F0">
      <w:pPr>
        <w:pStyle w:val="a3"/>
        <w:spacing w:before="7"/>
        <w:ind w:left="0"/>
        <w:rPr>
          <w:b/>
          <w:sz w:val="23"/>
        </w:rPr>
      </w:pPr>
    </w:p>
    <w:p w:rsidR="001E19F0" w:rsidRDefault="008B6CCD">
      <w:pPr>
        <w:pStyle w:val="Heading1"/>
        <w:numPr>
          <w:ilvl w:val="1"/>
          <w:numId w:val="15"/>
        </w:numPr>
        <w:tabs>
          <w:tab w:val="left" w:pos="481"/>
        </w:tabs>
        <w:ind w:hanging="361"/>
      </w:pPr>
      <w:bookmarkStart w:id="1" w:name="_TOC_250013"/>
      <w:r>
        <w:t>Нормативна</w:t>
      </w:r>
      <w:r>
        <w:rPr>
          <w:spacing w:val="-1"/>
        </w:rPr>
        <w:t xml:space="preserve"> </w:t>
      </w:r>
      <w:bookmarkEnd w:id="1"/>
      <w:r>
        <w:t>база</w:t>
      </w:r>
    </w:p>
    <w:p w:rsidR="001E19F0" w:rsidRDefault="001E19F0">
      <w:pPr>
        <w:pStyle w:val="a3"/>
        <w:ind w:left="0"/>
        <w:rPr>
          <w:b/>
        </w:rPr>
      </w:pPr>
    </w:p>
    <w:p w:rsidR="001E19F0" w:rsidRDefault="008B6CCD">
      <w:pPr>
        <w:pStyle w:val="a3"/>
        <w:ind w:left="120"/>
      </w:pPr>
      <w:r>
        <w:t>Настоящата програма е разработена в съответствие с:</w:t>
      </w:r>
    </w:p>
    <w:p w:rsidR="001E19F0" w:rsidRDefault="008B6CCD">
      <w:pPr>
        <w:pStyle w:val="a4"/>
        <w:numPr>
          <w:ilvl w:val="2"/>
          <w:numId w:val="15"/>
        </w:numPr>
        <w:tabs>
          <w:tab w:val="left" w:pos="854"/>
          <w:tab w:val="left" w:pos="855"/>
        </w:tabs>
        <w:ind w:left="854"/>
        <w:rPr>
          <w:sz w:val="24"/>
        </w:rPr>
      </w:pPr>
      <w:r>
        <w:rPr>
          <w:sz w:val="24"/>
        </w:rPr>
        <w:t>Енергийна стратегия на</w:t>
      </w:r>
      <w:r>
        <w:rPr>
          <w:spacing w:val="-6"/>
          <w:sz w:val="24"/>
        </w:rPr>
        <w:t xml:space="preserve"> </w:t>
      </w:r>
      <w:r>
        <w:rPr>
          <w:sz w:val="24"/>
        </w:rPr>
        <w:t>България;</w:t>
      </w:r>
    </w:p>
    <w:p w:rsidR="001E19F0" w:rsidRDefault="008B6CCD">
      <w:pPr>
        <w:pStyle w:val="a4"/>
        <w:numPr>
          <w:ilvl w:val="2"/>
          <w:numId w:val="15"/>
        </w:numPr>
        <w:tabs>
          <w:tab w:val="left" w:pos="845"/>
          <w:tab w:val="left" w:pos="846"/>
        </w:tabs>
        <w:ind w:left="845" w:hanging="366"/>
        <w:rPr>
          <w:sz w:val="24"/>
        </w:rPr>
      </w:pPr>
      <w:r>
        <w:rPr>
          <w:sz w:val="24"/>
        </w:rPr>
        <w:t>Закон за енергийната</w:t>
      </w:r>
      <w:r>
        <w:rPr>
          <w:spacing w:val="-3"/>
          <w:sz w:val="24"/>
        </w:rPr>
        <w:t xml:space="preserve"> </w:t>
      </w:r>
      <w:r>
        <w:rPr>
          <w:sz w:val="24"/>
        </w:rPr>
        <w:t>ефективност;</w:t>
      </w:r>
    </w:p>
    <w:p w:rsidR="001E19F0" w:rsidRDefault="008B6CCD">
      <w:pPr>
        <w:pStyle w:val="a4"/>
        <w:numPr>
          <w:ilvl w:val="2"/>
          <w:numId w:val="15"/>
        </w:numPr>
        <w:tabs>
          <w:tab w:val="left" w:pos="854"/>
          <w:tab w:val="left" w:pos="855"/>
        </w:tabs>
        <w:ind w:left="854"/>
        <w:rPr>
          <w:sz w:val="24"/>
        </w:rPr>
      </w:pPr>
      <w:r>
        <w:rPr>
          <w:sz w:val="24"/>
        </w:rPr>
        <w:t>Програма на Правителството на Република</w:t>
      </w:r>
      <w:r>
        <w:rPr>
          <w:spacing w:val="-8"/>
          <w:sz w:val="24"/>
        </w:rPr>
        <w:t xml:space="preserve"> </w:t>
      </w:r>
      <w:r>
        <w:rPr>
          <w:sz w:val="24"/>
        </w:rPr>
        <w:t>България;</w:t>
      </w:r>
    </w:p>
    <w:p w:rsidR="001E19F0" w:rsidRDefault="008B6CCD">
      <w:pPr>
        <w:pStyle w:val="a4"/>
        <w:numPr>
          <w:ilvl w:val="2"/>
          <w:numId w:val="15"/>
        </w:numPr>
        <w:tabs>
          <w:tab w:val="left" w:pos="854"/>
          <w:tab w:val="left" w:pos="855"/>
        </w:tabs>
        <w:ind w:left="854"/>
        <w:rPr>
          <w:sz w:val="24"/>
        </w:rPr>
      </w:pPr>
      <w:r>
        <w:rPr>
          <w:sz w:val="24"/>
        </w:rPr>
        <w:t>Национален план за действие по промените в</w:t>
      </w:r>
      <w:r>
        <w:rPr>
          <w:spacing w:val="-9"/>
          <w:sz w:val="24"/>
        </w:rPr>
        <w:t xml:space="preserve"> </w:t>
      </w:r>
      <w:r>
        <w:rPr>
          <w:sz w:val="24"/>
        </w:rPr>
        <w:t>климата;</w:t>
      </w:r>
    </w:p>
    <w:p w:rsidR="001E19F0" w:rsidRDefault="008B6CCD">
      <w:pPr>
        <w:pStyle w:val="a4"/>
        <w:numPr>
          <w:ilvl w:val="2"/>
          <w:numId w:val="15"/>
        </w:numPr>
        <w:tabs>
          <w:tab w:val="left" w:pos="854"/>
          <w:tab w:val="left" w:pos="855"/>
        </w:tabs>
        <w:ind w:left="854" w:hanging="377"/>
        <w:rPr>
          <w:sz w:val="24"/>
        </w:rPr>
      </w:pPr>
      <w:r>
        <w:rPr>
          <w:sz w:val="24"/>
        </w:rPr>
        <w:t>Национален план за</w:t>
      </w:r>
      <w:r>
        <w:rPr>
          <w:spacing w:val="-10"/>
          <w:sz w:val="24"/>
        </w:rPr>
        <w:t xml:space="preserve"> </w:t>
      </w:r>
      <w:r>
        <w:rPr>
          <w:sz w:val="24"/>
        </w:rPr>
        <w:t>развитие;</w:t>
      </w:r>
    </w:p>
    <w:p w:rsidR="001E19F0" w:rsidRDefault="008B6CCD">
      <w:pPr>
        <w:pStyle w:val="a4"/>
        <w:numPr>
          <w:ilvl w:val="2"/>
          <w:numId w:val="15"/>
        </w:numPr>
        <w:tabs>
          <w:tab w:val="left" w:pos="854"/>
          <w:tab w:val="left" w:pos="855"/>
        </w:tabs>
        <w:ind w:right="923" w:hanging="356"/>
        <w:rPr>
          <w:sz w:val="24"/>
        </w:rPr>
      </w:pPr>
      <w:r>
        <w:rPr>
          <w:sz w:val="24"/>
        </w:rPr>
        <w:t>Национална програма за обновяване на жилищните сгради с период на действие от 2006 до 2020</w:t>
      </w:r>
      <w:r>
        <w:rPr>
          <w:spacing w:val="-2"/>
          <w:sz w:val="24"/>
        </w:rPr>
        <w:t xml:space="preserve"> </w:t>
      </w:r>
      <w:r>
        <w:rPr>
          <w:sz w:val="24"/>
        </w:rPr>
        <w:t>г.;</w:t>
      </w:r>
    </w:p>
    <w:p w:rsidR="001E19F0" w:rsidRDefault="008B6CCD">
      <w:pPr>
        <w:pStyle w:val="a4"/>
        <w:numPr>
          <w:ilvl w:val="2"/>
          <w:numId w:val="15"/>
        </w:numPr>
        <w:tabs>
          <w:tab w:val="left" w:pos="854"/>
          <w:tab w:val="left" w:pos="855"/>
        </w:tabs>
        <w:spacing w:before="1"/>
        <w:ind w:right="737" w:hanging="356"/>
        <w:rPr>
          <w:sz w:val="24"/>
        </w:rPr>
      </w:pPr>
      <w:r>
        <w:rPr>
          <w:sz w:val="24"/>
        </w:rPr>
        <w:t>Наредба за сертифициране на сградите за енергийна ефективност, в сила от 01.01.2005г</w:t>
      </w:r>
    </w:p>
    <w:p w:rsidR="001E19F0" w:rsidRDefault="008B6CCD">
      <w:pPr>
        <w:pStyle w:val="a4"/>
        <w:numPr>
          <w:ilvl w:val="2"/>
          <w:numId w:val="15"/>
        </w:numPr>
        <w:tabs>
          <w:tab w:val="left" w:pos="845"/>
          <w:tab w:val="left" w:pos="846"/>
        </w:tabs>
        <w:ind w:left="840" w:right="874" w:hanging="360"/>
        <w:rPr>
          <w:sz w:val="24"/>
        </w:rPr>
      </w:pPr>
      <w:r>
        <w:rPr>
          <w:sz w:val="24"/>
        </w:rPr>
        <w:t>Наредба за обследване на сградите за енергийна ефективност, в сила от 01.01.2005</w:t>
      </w:r>
      <w:r>
        <w:rPr>
          <w:spacing w:val="-1"/>
          <w:sz w:val="24"/>
        </w:rPr>
        <w:t xml:space="preserve"> </w:t>
      </w:r>
      <w:r>
        <w:rPr>
          <w:sz w:val="24"/>
        </w:rPr>
        <w:t>г.</w:t>
      </w:r>
    </w:p>
    <w:p w:rsidR="001E19F0" w:rsidRDefault="008B6CCD">
      <w:pPr>
        <w:pStyle w:val="a4"/>
        <w:numPr>
          <w:ilvl w:val="2"/>
          <w:numId w:val="15"/>
        </w:numPr>
        <w:tabs>
          <w:tab w:val="left" w:pos="845"/>
          <w:tab w:val="left" w:pos="846"/>
        </w:tabs>
        <w:ind w:left="840" w:right="1344" w:hanging="360"/>
        <w:rPr>
          <w:sz w:val="24"/>
        </w:rPr>
      </w:pPr>
      <w:r>
        <w:rPr>
          <w:sz w:val="24"/>
        </w:rPr>
        <w:t>Закон за възобновяемите и алтернативните енергийни източници и биогоривата</w:t>
      </w:r>
    </w:p>
    <w:p w:rsidR="001E19F0" w:rsidRDefault="008B6CCD">
      <w:pPr>
        <w:pStyle w:val="a4"/>
        <w:numPr>
          <w:ilvl w:val="2"/>
          <w:numId w:val="15"/>
        </w:numPr>
        <w:tabs>
          <w:tab w:val="left" w:pos="840"/>
          <w:tab w:val="left" w:pos="841"/>
        </w:tabs>
        <w:ind w:left="840" w:hanging="361"/>
        <w:rPr>
          <w:sz w:val="24"/>
        </w:rPr>
      </w:pPr>
      <w:r>
        <w:rPr>
          <w:sz w:val="24"/>
        </w:rPr>
        <w:t>Стратегия и политика за развитие на ВЕИ в</w:t>
      </w:r>
      <w:r>
        <w:rPr>
          <w:spacing w:val="-10"/>
          <w:sz w:val="24"/>
        </w:rPr>
        <w:t xml:space="preserve"> </w:t>
      </w:r>
      <w:r>
        <w:rPr>
          <w:sz w:val="24"/>
        </w:rPr>
        <w:t>България;</w:t>
      </w:r>
    </w:p>
    <w:p w:rsidR="001E19F0" w:rsidRDefault="008B6CCD">
      <w:pPr>
        <w:pStyle w:val="a4"/>
        <w:numPr>
          <w:ilvl w:val="2"/>
          <w:numId w:val="15"/>
        </w:numPr>
        <w:tabs>
          <w:tab w:val="left" w:pos="849"/>
          <w:tab w:val="left" w:pos="850"/>
        </w:tabs>
        <w:ind w:left="850" w:hanging="370"/>
        <w:rPr>
          <w:sz w:val="24"/>
        </w:rPr>
      </w:pPr>
      <w:r>
        <w:rPr>
          <w:sz w:val="24"/>
        </w:rPr>
        <w:t>Първи национален план за действие по енергийна</w:t>
      </w:r>
      <w:r>
        <w:rPr>
          <w:spacing w:val="-8"/>
          <w:sz w:val="24"/>
        </w:rPr>
        <w:t xml:space="preserve"> </w:t>
      </w:r>
      <w:r>
        <w:rPr>
          <w:sz w:val="24"/>
        </w:rPr>
        <w:t>ефективност.</w:t>
      </w:r>
    </w:p>
    <w:p w:rsidR="001E19F0" w:rsidRDefault="001E19F0">
      <w:pPr>
        <w:pStyle w:val="a3"/>
        <w:ind w:left="0"/>
        <w:rPr>
          <w:sz w:val="26"/>
        </w:rPr>
      </w:pPr>
    </w:p>
    <w:p w:rsidR="001E19F0" w:rsidRDefault="001E19F0">
      <w:pPr>
        <w:pStyle w:val="a3"/>
        <w:ind w:left="0"/>
        <w:rPr>
          <w:sz w:val="22"/>
        </w:rPr>
      </w:pPr>
    </w:p>
    <w:p w:rsidR="001E19F0" w:rsidRDefault="008B6CCD">
      <w:pPr>
        <w:pStyle w:val="Heading1"/>
        <w:numPr>
          <w:ilvl w:val="1"/>
          <w:numId w:val="14"/>
        </w:numPr>
        <w:tabs>
          <w:tab w:val="left" w:pos="560"/>
        </w:tabs>
        <w:spacing w:before="1"/>
        <w:ind w:hanging="421"/>
      </w:pPr>
      <w:bookmarkStart w:id="2" w:name="_TOC_250012"/>
      <w:r>
        <w:t>Кратко описание на</w:t>
      </w:r>
      <w:r>
        <w:rPr>
          <w:spacing w:val="-5"/>
        </w:rPr>
        <w:t xml:space="preserve"> </w:t>
      </w:r>
      <w:bookmarkEnd w:id="2"/>
      <w:r>
        <w:t>общината</w:t>
      </w:r>
    </w:p>
    <w:p w:rsidR="001E19F0" w:rsidRDefault="001E19F0">
      <w:pPr>
        <w:pStyle w:val="a3"/>
        <w:spacing w:before="4"/>
        <w:ind w:left="0"/>
        <w:rPr>
          <w:b/>
        </w:rPr>
      </w:pPr>
    </w:p>
    <w:p w:rsidR="001E19F0" w:rsidRDefault="008B6CCD">
      <w:pPr>
        <w:pStyle w:val="a4"/>
        <w:numPr>
          <w:ilvl w:val="0"/>
          <w:numId w:val="13"/>
        </w:numPr>
        <w:tabs>
          <w:tab w:val="left" w:pos="464"/>
        </w:tabs>
        <w:spacing w:line="274" w:lineRule="exact"/>
        <w:ind w:hanging="325"/>
        <w:jc w:val="both"/>
        <w:rPr>
          <w:rFonts w:ascii="Arial" w:hAnsi="Arial"/>
          <w:b/>
          <w:sz w:val="21"/>
        </w:rPr>
      </w:pPr>
      <w:r>
        <w:rPr>
          <w:spacing w:val="-60"/>
          <w:sz w:val="24"/>
          <w:u w:val="thick"/>
        </w:rPr>
        <w:t xml:space="preserve"> </w:t>
      </w:r>
      <w:r>
        <w:rPr>
          <w:b/>
          <w:sz w:val="24"/>
          <w:u w:val="thick"/>
        </w:rPr>
        <w:t>Местоположение и размер на</w:t>
      </w:r>
      <w:r>
        <w:rPr>
          <w:b/>
          <w:spacing w:val="-1"/>
          <w:sz w:val="24"/>
          <w:u w:val="thick"/>
        </w:rPr>
        <w:t xml:space="preserve"> </w:t>
      </w:r>
      <w:r>
        <w:rPr>
          <w:b/>
          <w:sz w:val="24"/>
          <w:u w:val="thick"/>
        </w:rPr>
        <w:t>общината</w:t>
      </w:r>
    </w:p>
    <w:p w:rsidR="001E19F0" w:rsidRDefault="008B6CCD">
      <w:pPr>
        <w:pStyle w:val="a3"/>
        <w:ind w:left="120" w:right="664"/>
        <w:jc w:val="both"/>
      </w:pPr>
      <w:r>
        <w:t>По административно – териториално деление Община Ивайловград попада в Област Хасково – една от 28-те области на България. Разположена е в Южен централен район на България.</w:t>
      </w:r>
    </w:p>
    <w:p w:rsidR="001E19F0" w:rsidRDefault="008B6CCD">
      <w:pPr>
        <w:pStyle w:val="a3"/>
        <w:ind w:left="144" w:right="657"/>
        <w:jc w:val="both"/>
      </w:pPr>
      <w:r>
        <w:t>Територията на общината е 820 кв. км. и попада изцяло в Източно - Родопската физико – географска област.</w:t>
      </w:r>
    </w:p>
    <w:p w:rsidR="001E19F0" w:rsidRDefault="008B6CCD">
      <w:pPr>
        <w:pStyle w:val="a3"/>
        <w:ind w:left="144" w:right="664"/>
        <w:jc w:val="both"/>
      </w:pPr>
      <w:r>
        <w:t>Община Ивайловград граничи на север с общините Маджарово и Любимец. На изток с Гърция и на Запад с Крумовград.</w:t>
      </w:r>
    </w:p>
    <w:p w:rsidR="001E19F0" w:rsidRDefault="008B6CCD">
      <w:pPr>
        <w:pStyle w:val="a3"/>
        <w:ind w:left="120"/>
        <w:jc w:val="both"/>
      </w:pPr>
      <w:r>
        <w:t>Населе</w:t>
      </w:r>
      <w:r w:rsidR="006A0020">
        <w:t>нието на общината към 01.02.201</w:t>
      </w:r>
      <w:r w:rsidR="006A0020">
        <w:rPr>
          <w:lang w:val="en-US"/>
        </w:rPr>
        <w:t>7</w:t>
      </w:r>
      <w:r w:rsidR="006A0020">
        <w:t xml:space="preserve"> г. наброява </w:t>
      </w:r>
      <w:r w:rsidR="006A0020">
        <w:rPr>
          <w:lang w:val="en-US"/>
        </w:rPr>
        <w:t>5 848</w:t>
      </w:r>
      <w:r>
        <w:t xml:space="preserve"> души.</w:t>
      </w:r>
    </w:p>
    <w:p w:rsidR="001E19F0" w:rsidRDefault="008B6CCD">
      <w:pPr>
        <w:pStyle w:val="a3"/>
        <w:ind w:left="120" w:right="636"/>
        <w:jc w:val="both"/>
      </w:pPr>
      <w:r>
        <w:t>Община Ивайловград се намира в континентално - средиземноморската климатична област, което определя и континентално - средиземноморския тип климат на Общината. Най - характерните белези на този тип климат са: топлото лято и меката зима (януарските температури са над 0°С). Сравнително малка годишна температурна амплитуда, есенно - зимен максимум на валежите и липсата на устойчива снежна покривка. Средната годишна температура на въздуха е 12,8°С, а средната годишна сума на валежите е 711 мм. Надморската височина е от 70 до 700 м.</w:t>
      </w:r>
    </w:p>
    <w:p w:rsidR="001E19F0" w:rsidRDefault="001E19F0">
      <w:pPr>
        <w:pStyle w:val="a3"/>
        <w:spacing w:before="4"/>
        <w:ind w:left="0"/>
      </w:pPr>
    </w:p>
    <w:p w:rsidR="001E19F0" w:rsidRDefault="008B6CCD">
      <w:pPr>
        <w:pStyle w:val="a4"/>
        <w:numPr>
          <w:ilvl w:val="0"/>
          <w:numId w:val="13"/>
        </w:numPr>
        <w:tabs>
          <w:tab w:val="left" w:pos="466"/>
        </w:tabs>
        <w:spacing w:line="274" w:lineRule="exact"/>
        <w:ind w:left="466" w:hanging="346"/>
        <w:jc w:val="both"/>
        <w:rPr>
          <w:rFonts w:ascii="Arial" w:hAnsi="Arial"/>
          <w:b/>
          <w:sz w:val="21"/>
        </w:rPr>
      </w:pPr>
      <w:r>
        <w:rPr>
          <w:spacing w:val="-60"/>
          <w:sz w:val="24"/>
          <w:u w:val="thick"/>
        </w:rPr>
        <w:t xml:space="preserve"> </w:t>
      </w:r>
      <w:r>
        <w:rPr>
          <w:b/>
          <w:sz w:val="24"/>
          <w:u w:val="thick"/>
        </w:rPr>
        <w:t>Икономика</w:t>
      </w:r>
    </w:p>
    <w:p w:rsidR="001E19F0" w:rsidRDefault="008B6CCD">
      <w:pPr>
        <w:pStyle w:val="a3"/>
        <w:ind w:right="659"/>
        <w:jc w:val="both"/>
      </w:pPr>
      <w:r>
        <w:t>Перспективите за икономическото развитие на общината са в привличането на бизнес и стимулиране на местните предприемачи за развитие на групи от взаимно свързани предприятия и под-изпълнителски мрежи в преработвателната промишленост и животновъдството , както и в</w:t>
      </w:r>
      <w:r>
        <w:rPr>
          <w:spacing w:val="-9"/>
        </w:rPr>
        <w:t xml:space="preserve"> </w:t>
      </w:r>
      <w:r>
        <w:t>туризма.</w:t>
      </w:r>
    </w:p>
    <w:p w:rsidR="001E19F0" w:rsidRDefault="001E19F0">
      <w:pPr>
        <w:pStyle w:val="a3"/>
        <w:spacing w:before="3"/>
        <w:ind w:left="0"/>
      </w:pPr>
    </w:p>
    <w:p w:rsidR="001E19F0" w:rsidRDefault="008B6CCD">
      <w:pPr>
        <w:pStyle w:val="a4"/>
        <w:numPr>
          <w:ilvl w:val="0"/>
          <w:numId w:val="13"/>
        </w:numPr>
        <w:tabs>
          <w:tab w:val="left" w:pos="440"/>
        </w:tabs>
        <w:spacing w:line="274" w:lineRule="exact"/>
        <w:ind w:left="439" w:hanging="320"/>
        <w:jc w:val="both"/>
        <w:rPr>
          <w:b/>
          <w:sz w:val="24"/>
        </w:rPr>
      </w:pPr>
      <w:r>
        <w:rPr>
          <w:spacing w:val="-60"/>
          <w:w w:val="99"/>
          <w:sz w:val="24"/>
          <w:u w:val="thick"/>
        </w:rPr>
        <w:t xml:space="preserve"> </w:t>
      </w:r>
      <w:r>
        <w:rPr>
          <w:b/>
          <w:sz w:val="24"/>
          <w:u w:val="thick"/>
        </w:rPr>
        <w:t>Промишленост</w:t>
      </w:r>
    </w:p>
    <w:p w:rsidR="001E19F0" w:rsidRDefault="008B6CCD">
      <w:pPr>
        <w:pStyle w:val="a3"/>
        <w:ind w:left="120" w:right="640"/>
        <w:jc w:val="both"/>
      </w:pPr>
      <w:r>
        <w:t>Развитието на икономиката в условията на провеждащата се структурна реформа през годините на прехода, и през последните години,</w:t>
      </w:r>
      <w:r>
        <w:rPr>
          <w:spacing w:val="9"/>
        </w:rPr>
        <w:t xml:space="preserve"> </w:t>
      </w:r>
      <w:r>
        <w:t>показва</w:t>
      </w:r>
    </w:p>
    <w:p w:rsidR="001E19F0" w:rsidRDefault="001E19F0">
      <w:pPr>
        <w:jc w:val="both"/>
        <w:sectPr w:rsidR="001E19F0">
          <w:pgSz w:w="11910" w:h="16840"/>
          <w:pgMar w:top="1340" w:right="1160" w:bottom="920" w:left="1680" w:header="0" w:footer="734" w:gutter="0"/>
          <w:cols w:space="708"/>
        </w:sectPr>
      </w:pPr>
    </w:p>
    <w:p w:rsidR="001E19F0" w:rsidRDefault="008B6CCD">
      <w:pPr>
        <w:pStyle w:val="a3"/>
        <w:spacing w:before="74"/>
        <w:ind w:left="120" w:right="638"/>
        <w:jc w:val="both"/>
      </w:pPr>
      <w:r>
        <w:lastRenderedPageBreak/>
        <w:t>низходящо развитие. Стопанският сектор на община Ивайловград се характеризира с криза в икономическото развитие, изразяващо се в снижаване на икономическия потенциал и неблагоприятни структурни промени. Тази криза е резултат от закриване на водещи отрасли и общото физическо изхабяване на дълготрайните материални активи - оборудване, сгради и инфраструктурна съоръженост.</w:t>
      </w:r>
    </w:p>
    <w:p w:rsidR="001E19F0" w:rsidRDefault="008B6CCD">
      <w:pPr>
        <w:pStyle w:val="a3"/>
        <w:ind w:left="120" w:right="643"/>
        <w:jc w:val="both"/>
      </w:pPr>
      <w:r>
        <w:t>Промишленото производство е представено от отраслите на леката и добивната промишленост, транспорта, складовата дейност и строителството.</w:t>
      </w:r>
    </w:p>
    <w:p w:rsidR="001E19F0" w:rsidRDefault="008B6CCD">
      <w:pPr>
        <w:pStyle w:val="a4"/>
        <w:numPr>
          <w:ilvl w:val="1"/>
          <w:numId w:val="13"/>
        </w:numPr>
        <w:tabs>
          <w:tab w:val="left" w:pos="793"/>
        </w:tabs>
        <w:ind w:right="637" w:hanging="339"/>
        <w:jc w:val="both"/>
        <w:rPr>
          <w:sz w:val="24"/>
        </w:rPr>
      </w:pPr>
      <w:r>
        <w:rPr>
          <w:sz w:val="24"/>
        </w:rPr>
        <w:t>"Завод за крепителни детайли" АД - с основна дейност в производство на винтове за дърво, федершайби, шпленти и др.</w:t>
      </w:r>
      <w:r>
        <w:rPr>
          <w:spacing w:val="-7"/>
          <w:sz w:val="24"/>
        </w:rPr>
        <w:t xml:space="preserve"> </w:t>
      </w:r>
      <w:r>
        <w:rPr>
          <w:sz w:val="24"/>
        </w:rPr>
        <w:t>;</w:t>
      </w:r>
    </w:p>
    <w:p w:rsidR="001E19F0" w:rsidRDefault="008B6CCD">
      <w:pPr>
        <w:pStyle w:val="a4"/>
        <w:numPr>
          <w:ilvl w:val="1"/>
          <w:numId w:val="13"/>
        </w:numPr>
        <w:tabs>
          <w:tab w:val="left" w:pos="793"/>
        </w:tabs>
        <w:ind w:left="792"/>
        <w:jc w:val="both"/>
        <w:rPr>
          <w:sz w:val="24"/>
        </w:rPr>
      </w:pPr>
      <w:r>
        <w:rPr>
          <w:sz w:val="24"/>
        </w:rPr>
        <w:t>"Руже текстил" ЕООД - производството на трикотажно</w:t>
      </w:r>
      <w:r>
        <w:rPr>
          <w:spacing w:val="-9"/>
          <w:sz w:val="24"/>
        </w:rPr>
        <w:t xml:space="preserve"> </w:t>
      </w:r>
      <w:r>
        <w:rPr>
          <w:sz w:val="24"/>
        </w:rPr>
        <w:t>облекло.</w:t>
      </w:r>
    </w:p>
    <w:p w:rsidR="001E19F0" w:rsidRDefault="008B6CCD">
      <w:pPr>
        <w:pStyle w:val="a4"/>
        <w:numPr>
          <w:ilvl w:val="1"/>
          <w:numId w:val="13"/>
        </w:numPr>
        <w:tabs>
          <w:tab w:val="left" w:pos="793"/>
        </w:tabs>
        <w:ind w:right="645" w:hanging="339"/>
        <w:jc w:val="both"/>
        <w:rPr>
          <w:sz w:val="24"/>
        </w:rPr>
      </w:pPr>
      <w:r>
        <w:rPr>
          <w:sz w:val="24"/>
        </w:rPr>
        <w:t>Добре е развито и производството на хляб и тестени закуски. С тази дейност се занимават няколко частни</w:t>
      </w:r>
      <w:r>
        <w:rPr>
          <w:spacing w:val="-2"/>
          <w:sz w:val="24"/>
        </w:rPr>
        <w:t xml:space="preserve"> </w:t>
      </w:r>
      <w:r>
        <w:rPr>
          <w:sz w:val="24"/>
        </w:rPr>
        <w:t>фирми.</w:t>
      </w:r>
    </w:p>
    <w:p w:rsidR="001E19F0" w:rsidRDefault="008B6CCD">
      <w:pPr>
        <w:pStyle w:val="a4"/>
        <w:numPr>
          <w:ilvl w:val="1"/>
          <w:numId w:val="13"/>
        </w:numPr>
        <w:tabs>
          <w:tab w:val="left" w:pos="793"/>
        </w:tabs>
        <w:spacing w:before="1"/>
        <w:ind w:right="635" w:hanging="339"/>
        <w:jc w:val="both"/>
        <w:rPr>
          <w:sz w:val="24"/>
        </w:rPr>
      </w:pPr>
      <w:r>
        <w:rPr>
          <w:sz w:val="24"/>
        </w:rPr>
        <w:t>С по-голямо значение в икономически аспект са източниците на нерудни изкопаеми. На територията на община Ивайловград се намират доказани запаси на изключително ценни находища на скално-облицовачни и инертни материали - гнайс, мрамор, туфи,</w:t>
      </w:r>
      <w:r>
        <w:rPr>
          <w:spacing w:val="-1"/>
          <w:sz w:val="24"/>
        </w:rPr>
        <w:t xml:space="preserve"> </w:t>
      </w:r>
      <w:r>
        <w:rPr>
          <w:sz w:val="24"/>
        </w:rPr>
        <w:t>варовик.</w:t>
      </w:r>
    </w:p>
    <w:p w:rsidR="001E19F0" w:rsidRDefault="008B6CCD">
      <w:pPr>
        <w:pStyle w:val="a4"/>
        <w:numPr>
          <w:ilvl w:val="1"/>
          <w:numId w:val="13"/>
        </w:numPr>
        <w:tabs>
          <w:tab w:val="left" w:pos="793"/>
        </w:tabs>
        <w:ind w:right="640" w:hanging="339"/>
        <w:jc w:val="both"/>
        <w:rPr>
          <w:sz w:val="24"/>
        </w:rPr>
      </w:pPr>
      <w:r>
        <w:rPr>
          <w:sz w:val="24"/>
        </w:rPr>
        <w:t>Селското стопанство е база на преработвателната индустрия и важна съставна част от икономиката на общината. То е водещ приоритет и е насочено към създаването и утвърждаването на пазарни структури, благоприятстващи ефективното му развитие. Традиционно са застъпени и двата му подотрасъла - растениевъдство и</w:t>
      </w:r>
      <w:r>
        <w:rPr>
          <w:spacing w:val="-9"/>
          <w:sz w:val="24"/>
        </w:rPr>
        <w:t xml:space="preserve"> </w:t>
      </w:r>
      <w:r>
        <w:rPr>
          <w:sz w:val="24"/>
        </w:rPr>
        <w:t>животновъдство.</w:t>
      </w:r>
    </w:p>
    <w:p w:rsidR="001E19F0" w:rsidRDefault="001E19F0">
      <w:pPr>
        <w:pStyle w:val="a3"/>
        <w:spacing w:before="5"/>
        <w:ind w:left="0"/>
      </w:pPr>
    </w:p>
    <w:p w:rsidR="001E19F0" w:rsidRDefault="008B6CCD">
      <w:pPr>
        <w:pStyle w:val="a4"/>
        <w:numPr>
          <w:ilvl w:val="0"/>
          <w:numId w:val="13"/>
        </w:numPr>
        <w:tabs>
          <w:tab w:val="left" w:pos="399"/>
        </w:tabs>
        <w:spacing w:line="274" w:lineRule="exact"/>
        <w:ind w:left="398" w:hanging="260"/>
        <w:rPr>
          <w:b/>
          <w:sz w:val="24"/>
        </w:rPr>
      </w:pPr>
      <w:r>
        <w:rPr>
          <w:spacing w:val="-60"/>
          <w:w w:val="99"/>
          <w:sz w:val="24"/>
          <w:u w:val="thick"/>
        </w:rPr>
        <w:t xml:space="preserve"> </w:t>
      </w:r>
      <w:r>
        <w:rPr>
          <w:b/>
          <w:sz w:val="24"/>
          <w:u w:val="thick"/>
        </w:rPr>
        <w:t>Сграден фонд в</w:t>
      </w:r>
      <w:r>
        <w:rPr>
          <w:b/>
          <w:spacing w:val="-2"/>
          <w:sz w:val="24"/>
          <w:u w:val="thick"/>
        </w:rPr>
        <w:t xml:space="preserve"> </w:t>
      </w:r>
      <w:r>
        <w:rPr>
          <w:b/>
          <w:sz w:val="24"/>
          <w:u w:val="thick"/>
        </w:rPr>
        <w:t>общината</w:t>
      </w:r>
    </w:p>
    <w:p w:rsidR="001E19F0" w:rsidRDefault="008B6CCD">
      <w:pPr>
        <w:pStyle w:val="a3"/>
        <w:ind w:left="161" w:right="678"/>
      </w:pPr>
      <w:r>
        <w:rPr>
          <w:b/>
        </w:rPr>
        <w:t xml:space="preserve">Детските заведения </w:t>
      </w:r>
      <w:r>
        <w:t>са в гр. Ивайловград, с. Железино и с. Белополци, обхващат децата на възраст от 3 – 6 годишна възраст;</w:t>
      </w:r>
    </w:p>
    <w:p w:rsidR="001E19F0" w:rsidRDefault="001E19F0">
      <w:pPr>
        <w:pStyle w:val="a3"/>
        <w:spacing w:before="2"/>
        <w:ind w:left="0"/>
      </w:pPr>
    </w:p>
    <w:p w:rsidR="001E19F0" w:rsidRDefault="008B6CCD">
      <w:pPr>
        <w:pStyle w:val="Heading1"/>
        <w:spacing w:line="274" w:lineRule="exact"/>
        <w:ind w:left="161"/>
      </w:pPr>
      <w:r>
        <w:t>Структурата на училищната мрежа се състои от:</w:t>
      </w:r>
    </w:p>
    <w:p w:rsidR="001E19F0" w:rsidRDefault="008B6CCD">
      <w:pPr>
        <w:spacing w:line="274" w:lineRule="exact"/>
        <w:ind w:left="221"/>
        <w:rPr>
          <w:sz w:val="24"/>
        </w:rPr>
      </w:pPr>
      <w:r>
        <w:rPr>
          <w:i/>
          <w:sz w:val="24"/>
        </w:rPr>
        <w:t xml:space="preserve">Основно образование- </w:t>
      </w:r>
      <w:r>
        <w:rPr>
          <w:sz w:val="24"/>
        </w:rPr>
        <w:t>три в селата Железино, Белополци и Свирачи;</w:t>
      </w:r>
    </w:p>
    <w:p w:rsidR="001E19F0" w:rsidRDefault="008B6CCD">
      <w:pPr>
        <w:ind w:left="161"/>
        <w:rPr>
          <w:sz w:val="24"/>
        </w:rPr>
      </w:pPr>
      <w:r>
        <w:rPr>
          <w:i/>
          <w:sz w:val="24"/>
        </w:rPr>
        <w:t xml:space="preserve">Средно общо образование/I-XII/- </w:t>
      </w:r>
      <w:r>
        <w:rPr>
          <w:sz w:val="24"/>
        </w:rPr>
        <w:t>едно в град Ивайловград.</w:t>
      </w:r>
    </w:p>
    <w:p w:rsidR="001E19F0" w:rsidRDefault="001E19F0">
      <w:pPr>
        <w:pStyle w:val="a3"/>
        <w:spacing w:before="5"/>
        <w:ind w:left="0"/>
      </w:pPr>
    </w:p>
    <w:p w:rsidR="001E19F0" w:rsidRDefault="008B6CCD">
      <w:pPr>
        <w:pStyle w:val="Heading1"/>
        <w:spacing w:line="274" w:lineRule="exact"/>
      </w:pPr>
      <w:r>
        <w:t>Лечебни заведения</w:t>
      </w:r>
    </w:p>
    <w:p w:rsidR="001E19F0" w:rsidRDefault="008B6CCD">
      <w:pPr>
        <w:pStyle w:val="a3"/>
        <w:ind w:left="161" w:right="678"/>
      </w:pPr>
      <w:r>
        <w:t>Филиал на Центъра за спешна помощ град Хасково. Спешният център осигурява денонощен график на екипи на фелдшерско ниво.</w:t>
      </w:r>
    </w:p>
    <w:p w:rsidR="001E19F0" w:rsidRDefault="001E19F0">
      <w:pPr>
        <w:pStyle w:val="a3"/>
        <w:spacing w:before="3"/>
        <w:ind w:left="0"/>
      </w:pPr>
    </w:p>
    <w:p w:rsidR="001E19F0" w:rsidRDefault="008B6CCD">
      <w:pPr>
        <w:pStyle w:val="a4"/>
        <w:numPr>
          <w:ilvl w:val="0"/>
          <w:numId w:val="13"/>
        </w:numPr>
        <w:tabs>
          <w:tab w:val="left" w:pos="380"/>
        </w:tabs>
        <w:spacing w:line="274" w:lineRule="exact"/>
        <w:ind w:left="379" w:hanging="260"/>
        <w:rPr>
          <w:b/>
          <w:sz w:val="24"/>
        </w:rPr>
      </w:pPr>
      <w:r>
        <w:rPr>
          <w:spacing w:val="-60"/>
          <w:w w:val="99"/>
          <w:sz w:val="24"/>
          <w:u w:val="thick"/>
        </w:rPr>
        <w:t xml:space="preserve"> </w:t>
      </w:r>
      <w:r>
        <w:rPr>
          <w:b/>
          <w:sz w:val="24"/>
          <w:u w:val="thick"/>
        </w:rPr>
        <w:t>Транспортна</w:t>
      </w:r>
      <w:r>
        <w:rPr>
          <w:b/>
          <w:spacing w:val="-4"/>
          <w:sz w:val="24"/>
          <w:u w:val="thick"/>
        </w:rPr>
        <w:t xml:space="preserve"> </w:t>
      </w:r>
      <w:r>
        <w:rPr>
          <w:b/>
          <w:sz w:val="24"/>
          <w:u w:val="thick"/>
        </w:rPr>
        <w:t>инфраструктура</w:t>
      </w:r>
    </w:p>
    <w:p w:rsidR="001E19F0" w:rsidRDefault="008B6CCD">
      <w:pPr>
        <w:pStyle w:val="a3"/>
        <w:ind w:right="644"/>
        <w:jc w:val="both"/>
      </w:pPr>
      <w:r>
        <w:t>Транспортната инфраструктура в община Ивайловград е представена от републикански и общински пътища.</w:t>
      </w:r>
    </w:p>
    <w:p w:rsidR="001E19F0" w:rsidRDefault="008B6CCD">
      <w:pPr>
        <w:pStyle w:val="a3"/>
        <w:ind w:right="637"/>
        <w:jc w:val="both"/>
      </w:pPr>
      <w:r>
        <w:t>Община Ивайловград е гранична област от територията на Република България. Транспортните връзки с областния център Хасково се осъществяват чрез третокласния път III-597 (Ивайловград - Любимец), а с другия областен център</w:t>
      </w:r>
    </w:p>
    <w:p w:rsidR="001E19F0" w:rsidRDefault="008B6CCD">
      <w:pPr>
        <w:pStyle w:val="a3"/>
        <w:ind w:right="638"/>
        <w:jc w:val="both"/>
      </w:pPr>
      <w:r>
        <w:t>– чрез второкласен път II-59 (Границата – Ивайловград – Крумовград – Момчилград).</w:t>
      </w:r>
    </w:p>
    <w:p w:rsidR="001E19F0" w:rsidRDefault="001E19F0">
      <w:pPr>
        <w:pStyle w:val="a3"/>
        <w:spacing w:before="10"/>
        <w:ind w:left="0"/>
        <w:rPr>
          <w:sz w:val="23"/>
        </w:rPr>
      </w:pPr>
    </w:p>
    <w:p w:rsidR="001E19F0" w:rsidRDefault="008B6CCD">
      <w:pPr>
        <w:pStyle w:val="Heading1"/>
        <w:numPr>
          <w:ilvl w:val="1"/>
          <w:numId w:val="14"/>
        </w:numPr>
        <w:tabs>
          <w:tab w:val="left" w:pos="541"/>
        </w:tabs>
        <w:ind w:left="540" w:hanging="421"/>
        <w:jc w:val="both"/>
      </w:pPr>
      <w:bookmarkStart w:id="3" w:name="_TOC_250011"/>
      <w:r>
        <w:t>Приоритети за развитие на</w:t>
      </w:r>
      <w:r>
        <w:rPr>
          <w:spacing w:val="-5"/>
        </w:rPr>
        <w:t xml:space="preserve"> </w:t>
      </w:r>
      <w:bookmarkEnd w:id="3"/>
      <w:r>
        <w:t>общината</w:t>
      </w:r>
    </w:p>
    <w:p w:rsidR="001E19F0" w:rsidRDefault="008B6CCD">
      <w:pPr>
        <w:pStyle w:val="a3"/>
        <w:ind w:right="674"/>
        <w:jc w:val="both"/>
      </w:pPr>
      <w:r>
        <w:t>В съответствие с анализа и визията за развитие на община Ивайловград и отчитайки възможностите и перспективите за местно развитие и за развитие на региона, както и структурните проблеми, които трябва да бъдат решени, стратегията за развитие определя следните приоритети:</w:t>
      </w:r>
    </w:p>
    <w:p w:rsidR="001E19F0" w:rsidRDefault="001E19F0">
      <w:pPr>
        <w:jc w:val="both"/>
        <w:sectPr w:rsidR="001E19F0">
          <w:pgSz w:w="11910" w:h="16840"/>
          <w:pgMar w:top="1340" w:right="1160" w:bottom="920" w:left="1680" w:header="0" w:footer="734" w:gutter="0"/>
          <w:cols w:space="708"/>
        </w:sectPr>
      </w:pPr>
    </w:p>
    <w:p w:rsidR="001E19F0" w:rsidRDefault="008B6CCD">
      <w:pPr>
        <w:pStyle w:val="a3"/>
        <w:spacing w:before="74"/>
        <w:ind w:right="684"/>
        <w:jc w:val="both"/>
      </w:pPr>
      <w:r>
        <w:rPr>
          <w:spacing w:val="-60"/>
          <w:u w:val="thick"/>
        </w:rPr>
        <w:lastRenderedPageBreak/>
        <w:t xml:space="preserve"> </w:t>
      </w:r>
      <w:r>
        <w:rPr>
          <w:b/>
          <w:u w:val="thick"/>
        </w:rPr>
        <w:t>Приоритет 1:</w:t>
      </w:r>
      <w:r>
        <w:rPr>
          <w:b/>
        </w:rPr>
        <w:t xml:space="preserve"> </w:t>
      </w:r>
      <w:r>
        <w:t>Развитие на обществената инфраструктура, осигуряваща висок жизнен стандарт</w:t>
      </w:r>
    </w:p>
    <w:p w:rsidR="001E19F0" w:rsidRDefault="008B6CCD">
      <w:pPr>
        <w:pStyle w:val="a3"/>
        <w:ind w:right="678" w:firstLine="700"/>
        <w:jc w:val="both"/>
      </w:pPr>
      <w:r>
        <w:rPr>
          <w:b/>
        </w:rPr>
        <w:t xml:space="preserve">Цел 1.1: </w:t>
      </w:r>
      <w:r>
        <w:t>Въвеждане на съвременни стандарти и технологии за управление на общинската инфраструктура</w:t>
      </w:r>
    </w:p>
    <w:p w:rsidR="001E19F0" w:rsidRDefault="008B6CCD">
      <w:pPr>
        <w:pStyle w:val="a3"/>
        <w:ind w:right="682" w:firstLine="700"/>
        <w:jc w:val="both"/>
      </w:pPr>
      <w:r>
        <w:rPr>
          <w:b/>
        </w:rPr>
        <w:t xml:space="preserve">Мярка 1.1.1: </w:t>
      </w:r>
      <w:r>
        <w:t>Развитие на съвременните стандарти, съобразени със законодателната рамка за управление на общинската инфраструктура.</w:t>
      </w:r>
    </w:p>
    <w:p w:rsidR="001E19F0" w:rsidRDefault="008B6CCD">
      <w:pPr>
        <w:pStyle w:val="a3"/>
        <w:ind w:right="682" w:firstLine="700"/>
        <w:jc w:val="both"/>
      </w:pPr>
      <w:r>
        <w:rPr>
          <w:b/>
        </w:rPr>
        <w:t xml:space="preserve">Цел 1.2: </w:t>
      </w:r>
      <w:r>
        <w:t>Обновяване и подобряване на техническата и социална инфраструктура, обслужваща населението на общината.</w:t>
      </w:r>
    </w:p>
    <w:p w:rsidR="001E19F0" w:rsidRDefault="008B6CCD">
      <w:pPr>
        <w:pStyle w:val="a3"/>
        <w:ind w:right="677" w:firstLine="700"/>
        <w:jc w:val="both"/>
      </w:pPr>
      <w:r>
        <w:rPr>
          <w:b/>
        </w:rPr>
        <w:t xml:space="preserve">Мярка 1.2.1: </w:t>
      </w:r>
      <w:r>
        <w:t>Пътна инфраструктура – разширяване и трайно подобряване на състоянието й.</w:t>
      </w:r>
    </w:p>
    <w:p w:rsidR="001E19F0" w:rsidRDefault="008B6CCD">
      <w:pPr>
        <w:pStyle w:val="a3"/>
        <w:ind w:right="682" w:firstLine="700"/>
        <w:jc w:val="both"/>
      </w:pPr>
      <w:r>
        <w:rPr>
          <w:b/>
        </w:rPr>
        <w:t xml:space="preserve">Мярка 1.2.2: </w:t>
      </w:r>
      <w:r>
        <w:t>Изграждане и реконструкция на водопреносни мрежи, предотвратяване на потенциални бедствия и гарантиране на качеството на водата.</w:t>
      </w:r>
    </w:p>
    <w:p w:rsidR="001E19F0" w:rsidRDefault="008B6CCD">
      <w:pPr>
        <w:pStyle w:val="a3"/>
        <w:spacing w:before="1"/>
        <w:ind w:right="680" w:firstLine="700"/>
        <w:jc w:val="both"/>
      </w:pPr>
      <w:r>
        <w:rPr>
          <w:b/>
        </w:rPr>
        <w:t xml:space="preserve">Мярка 1.2.3: </w:t>
      </w:r>
      <w:r>
        <w:t>Изграждане на високоефективни преносни мрежи и въвеждане на енергийно – ефективни технологии. Проекти:</w:t>
      </w:r>
    </w:p>
    <w:p w:rsidR="001E19F0" w:rsidRDefault="008B6CCD">
      <w:pPr>
        <w:pStyle w:val="a4"/>
        <w:numPr>
          <w:ilvl w:val="2"/>
          <w:numId w:val="14"/>
        </w:numPr>
        <w:tabs>
          <w:tab w:val="left" w:pos="860"/>
        </w:tabs>
        <w:ind w:right="677"/>
        <w:jc w:val="both"/>
        <w:rPr>
          <w:i/>
          <w:sz w:val="24"/>
        </w:rPr>
      </w:pPr>
      <w:r>
        <w:rPr>
          <w:i/>
          <w:sz w:val="24"/>
        </w:rPr>
        <w:t>Инсталации /мощности за производство на топлина и/или електрическа енергия за общината от възобновяеми енергийни източници /ВЕИ/; разпределителна мрежа за био-горива или топлина/електричество от</w:t>
      </w:r>
      <w:r>
        <w:rPr>
          <w:i/>
          <w:spacing w:val="-1"/>
          <w:sz w:val="24"/>
        </w:rPr>
        <w:t xml:space="preserve"> </w:t>
      </w:r>
      <w:r>
        <w:rPr>
          <w:i/>
          <w:sz w:val="24"/>
        </w:rPr>
        <w:t>биомаса.</w:t>
      </w:r>
    </w:p>
    <w:p w:rsidR="001E19F0" w:rsidRDefault="008B6CCD">
      <w:pPr>
        <w:pStyle w:val="a4"/>
        <w:numPr>
          <w:ilvl w:val="2"/>
          <w:numId w:val="14"/>
        </w:numPr>
        <w:tabs>
          <w:tab w:val="left" w:pos="860"/>
        </w:tabs>
        <w:ind w:right="680"/>
        <w:jc w:val="both"/>
        <w:rPr>
          <w:i/>
          <w:sz w:val="24"/>
        </w:rPr>
      </w:pPr>
      <w:r>
        <w:rPr>
          <w:i/>
          <w:sz w:val="24"/>
        </w:rPr>
        <w:t>Въвеждане на енергоспестяващи мерки и сертифициране на сгради над 500 кв. м. полезна площ, общинска собственост /съгласно закона за енергийната</w:t>
      </w:r>
      <w:r>
        <w:rPr>
          <w:i/>
          <w:spacing w:val="-1"/>
          <w:sz w:val="24"/>
        </w:rPr>
        <w:t xml:space="preserve"> </w:t>
      </w:r>
      <w:r>
        <w:rPr>
          <w:i/>
          <w:sz w:val="24"/>
        </w:rPr>
        <w:t>ефективност/.</w:t>
      </w:r>
    </w:p>
    <w:p w:rsidR="001E19F0" w:rsidRDefault="008B6CCD">
      <w:pPr>
        <w:pStyle w:val="a4"/>
        <w:numPr>
          <w:ilvl w:val="2"/>
          <w:numId w:val="14"/>
        </w:numPr>
        <w:tabs>
          <w:tab w:val="left" w:pos="860"/>
        </w:tabs>
        <w:ind w:right="684"/>
        <w:jc w:val="both"/>
        <w:rPr>
          <w:i/>
          <w:sz w:val="24"/>
        </w:rPr>
      </w:pPr>
      <w:r>
        <w:rPr>
          <w:i/>
          <w:sz w:val="24"/>
        </w:rPr>
        <w:t>Изграждане и реконструкция на мрежите за улично осветление в населените места на Община</w:t>
      </w:r>
      <w:r>
        <w:rPr>
          <w:i/>
          <w:spacing w:val="-4"/>
          <w:sz w:val="24"/>
        </w:rPr>
        <w:t xml:space="preserve"> </w:t>
      </w:r>
      <w:r>
        <w:rPr>
          <w:i/>
          <w:sz w:val="24"/>
        </w:rPr>
        <w:t>Ивайловград.</w:t>
      </w:r>
    </w:p>
    <w:p w:rsidR="001E19F0" w:rsidRDefault="008B6CCD">
      <w:pPr>
        <w:pStyle w:val="a3"/>
        <w:ind w:right="685" w:firstLine="700"/>
        <w:jc w:val="both"/>
      </w:pPr>
      <w:r>
        <w:rPr>
          <w:b/>
        </w:rPr>
        <w:t xml:space="preserve">Мярка 1.2.4: </w:t>
      </w:r>
      <w:r>
        <w:t>Разширение и модернизация на инфраструктурата, осигуряваща чиста и здравословна околна среда.</w:t>
      </w:r>
    </w:p>
    <w:p w:rsidR="001E19F0" w:rsidRDefault="008B6CCD">
      <w:pPr>
        <w:pStyle w:val="a3"/>
        <w:ind w:right="685" w:firstLine="700"/>
        <w:jc w:val="both"/>
      </w:pPr>
      <w:r>
        <w:rPr>
          <w:b/>
        </w:rPr>
        <w:t xml:space="preserve">Мярка 1.2.5: </w:t>
      </w:r>
      <w:r>
        <w:t>Изграждане и реконструкция на инфраструктурата с висок социално- икономически и културен ефект. Проекти:</w:t>
      </w:r>
    </w:p>
    <w:p w:rsidR="001E19F0" w:rsidRDefault="008B6CCD">
      <w:pPr>
        <w:pStyle w:val="a4"/>
        <w:numPr>
          <w:ilvl w:val="2"/>
          <w:numId w:val="14"/>
        </w:numPr>
        <w:tabs>
          <w:tab w:val="left" w:pos="860"/>
        </w:tabs>
        <w:ind w:hanging="361"/>
        <w:jc w:val="both"/>
        <w:rPr>
          <w:i/>
          <w:sz w:val="24"/>
        </w:rPr>
      </w:pPr>
      <w:r>
        <w:rPr>
          <w:i/>
          <w:sz w:val="24"/>
        </w:rPr>
        <w:t>Изграждане и реконструкция на културни</w:t>
      </w:r>
      <w:r>
        <w:rPr>
          <w:i/>
          <w:spacing w:val="-4"/>
          <w:sz w:val="24"/>
        </w:rPr>
        <w:t xml:space="preserve"> </w:t>
      </w:r>
      <w:r>
        <w:rPr>
          <w:i/>
          <w:sz w:val="24"/>
        </w:rPr>
        <w:t>центрове.</w:t>
      </w:r>
    </w:p>
    <w:p w:rsidR="001E19F0" w:rsidRDefault="008B6CCD">
      <w:pPr>
        <w:pStyle w:val="a4"/>
        <w:numPr>
          <w:ilvl w:val="2"/>
          <w:numId w:val="14"/>
        </w:numPr>
        <w:tabs>
          <w:tab w:val="left" w:pos="860"/>
        </w:tabs>
        <w:ind w:hanging="361"/>
        <w:jc w:val="both"/>
        <w:rPr>
          <w:i/>
          <w:sz w:val="24"/>
        </w:rPr>
      </w:pPr>
      <w:r>
        <w:rPr>
          <w:i/>
          <w:sz w:val="24"/>
        </w:rPr>
        <w:t>Реконструкция, модернизация и обновяване на общински сграден</w:t>
      </w:r>
      <w:r>
        <w:rPr>
          <w:i/>
          <w:spacing w:val="-7"/>
          <w:sz w:val="24"/>
        </w:rPr>
        <w:t xml:space="preserve"> </w:t>
      </w:r>
      <w:r>
        <w:rPr>
          <w:i/>
          <w:sz w:val="24"/>
        </w:rPr>
        <w:t>фонд.</w:t>
      </w:r>
    </w:p>
    <w:p w:rsidR="001E19F0" w:rsidRDefault="008B6CCD">
      <w:pPr>
        <w:pStyle w:val="a4"/>
        <w:numPr>
          <w:ilvl w:val="2"/>
          <w:numId w:val="14"/>
        </w:numPr>
        <w:tabs>
          <w:tab w:val="left" w:pos="872"/>
        </w:tabs>
        <w:ind w:right="636"/>
        <w:jc w:val="both"/>
        <w:rPr>
          <w:i/>
          <w:sz w:val="24"/>
        </w:rPr>
      </w:pPr>
      <w:r>
        <w:rPr>
          <w:i/>
          <w:sz w:val="24"/>
        </w:rPr>
        <w:t>Обновяване/реконструкция и оборудване на образователна инфраструктура.</w:t>
      </w:r>
    </w:p>
    <w:p w:rsidR="001E19F0" w:rsidRDefault="001E19F0">
      <w:pPr>
        <w:pStyle w:val="a3"/>
        <w:ind w:left="0"/>
        <w:rPr>
          <w:i/>
        </w:rPr>
      </w:pPr>
    </w:p>
    <w:p w:rsidR="001E19F0" w:rsidRDefault="008B6CCD">
      <w:pPr>
        <w:pStyle w:val="a3"/>
        <w:ind w:right="661"/>
        <w:jc w:val="both"/>
      </w:pPr>
      <w:r>
        <w:rPr>
          <w:spacing w:val="-60"/>
          <w:u w:val="thick"/>
        </w:rPr>
        <w:t xml:space="preserve"> </w:t>
      </w:r>
      <w:r>
        <w:rPr>
          <w:b/>
          <w:u w:val="thick"/>
        </w:rPr>
        <w:t>Приоритет 2:</w:t>
      </w:r>
      <w:r>
        <w:rPr>
          <w:b/>
        </w:rPr>
        <w:t xml:space="preserve"> </w:t>
      </w:r>
      <w:r>
        <w:t>Развитие на икономиката на територията на Община Ивайловград и увеличаване на нейната</w:t>
      </w:r>
      <w:r>
        <w:rPr>
          <w:spacing w:val="-2"/>
        </w:rPr>
        <w:t xml:space="preserve"> </w:t>
      </w:r>
      <w:r>
        <w:t>конкурентоспособност.</w:t>
      </w:r>
    </w:p>
    <w:p w:rsidR="001E19F0" w:rsidRDefault="001E19F0">
      <w:pPr>
        <w:pStyle w:val="a3"/>
        <w:spacing w:before="1"/>
        <w:ind w:left="0"/>
      </w:pPr>
    </w:p>
    <w:p w:rsidR="001E19F0" w:rsidRDefault="008B6CCD">
      <w:pPr>
        <w:pStyle w:val="a3"/>
        <w:ind w:right="661"/>
        <w:jc w:val="both"/>
      </w:pPr>
      <w:r>
        <w:rPr>
          <w:spacing w:val="-60"/>
          <w:u w:val="thick"/>
        </w:rPr>
        <w:t xml:space="preserve"> </w:t>
      </w:r>
      <w:r>
        <w:rPr>
          <w:b/>
          <w:u w:val="thick"/>
        </w:rPr>
        <w:t>Приоритет 3:</w:t>
      </w:r>
      <w:r>
        <w:rPr>
          <w:b/>
        </w:rPr>
        <w:t xml:space="preserve"> </w:t>
      </w:r>
      <w:r>
        <w:t>Подобряване на жизнената среда и утвърждаване на общината като предпочитано място за живот и реализация.</w:t>
      </w:r>
    </w:p>
    <w:p w:rsidR="001E19F0" w:rsidRDefault="008B6CCD">
      <w:pPr>
        <w:pStyle w:val="a3"/>
        <w:ind w:right="660" w:firstLine="719"/>
        <w:jc w:val="both"/>
      </w:pPr>
      <w:r>
        <w:rPr>
          <w:b/>
        </w:rPr>
        <w:t xml:space="preserve">Цел 3.1: </w:t>
      </w:r>
      <w:r>
        <w:t>Повишаване на ефективността на енергопотребление на битовите и обществени потребители.</w:t>
      </w:r>
    </w:p>
    <w:p w:rsidR="001E19F0" w:rsidRDefault="008B6CCD">
      <w:pPr>
        <w:pStyle w:val="a3"/>
        <w:ind w:right="661" w:firstLine="700"/>
        <w:jc w:val="both"/>
      </w:pPr>
      <w:r>
        <w:rPr>
          <w:b/>
        </w:rPr>
        <w:t xml:space="preserve">Мярка 3.1.1: </w:t>
      </w:r>
      <w:r>
        <w:t>Стимулиране използването на енергийно ефективни мерки от битови и обществени потребители. Проекти:</w:t>
      </w:r>
    </w:p>
    <w:p w:rsidR="001E19F0" w:rsidRDefault="008B6CCD">
      <w:pPr>
        <w:pStyle w:val="a4"/>
        <w:numPr>
          <w:ilvl w:val="2"/>
          <w:numId w:val="14"/>
        </w:numPr>
        <w:tabs>
          <w:tab w:val="left" w:pos="860"/>
        </w:tabs>
        <w:ind w:right="659"/>
        <w:jc w:val="both"/>
        <w:rPr>
          <w:i/>
          <w:sz w:val="24"/>
        </w:rPr>
      </w:pPr>
      <w:r>
        <w:rPr>
          <w:i/>
          <w:sz w:val="24"/>
        </w:rPr>
        <w:t>Изготвяне и реализация на програма за саниране на обществени и частни сгради, училища и детски</w:t>
      </w:r>
      <w:r>
        <w:rPr>
          <w:i/>
          <w:spacing w:val="-2"/>
          <w:sz w:val="24"/>
        </w:rPr>
        <w:t xml:space="preserve"> </w:t>
      </w:r>
      <w:r>
        <w:rPr>
          <w:i/>
          <w:sz w:val="24"/>
        </w:rPr>
        <w:t>градини</w:t>
      </w:r>
    </w:p>
    <w:p w:rsidR="001E19F0" w:rsidRDefault="008B6CCD">
      <w:pPr>
        <w:pStyle w:val="a4"/>
        <w:numPr>
          <w:ilvl w:val="2"/>
          <w:numId w:val="14"/>
        </w:numPr>
        <w:tabs>
          <w:tab w:val="left" w:pos="860"/>
        </w:tabs>
        <w:ind w:right="662"/>
        <w:jc w:val="both"/>
        <w:rPr>
          <w:i/>
          <w:sz w:val="24"/>
        </w:rPr>
      </w:pPr>
      <w:r>
        <w:rPr>
          <w:i/>
          <w:sz w:val="24"/>
        </w:rPr>
        <w:t>Изготвяне на програми за енергийната ефективност и възобновяеми енергийни източници и реализацията</w:t>
      </w:r>
      <w:r>
        <w:rPr>
          <w:i/>
          <w:spacing w:val="-2"/>
          <w:sz w:val="24"/>
        </w:rPr>
        <w:t xml:space="preserve"> </w:t>
      </w:r>
      <w:r>
        <w:rPr>
          <w:i/>
          <w:sz w:val="24"/>
        </w:rPr>
        <w:t>им.</w:t>
      </w:r>
    </w:p>
    <w:p w:rsidR="001E19F0" w:rsidRDefault="008B6CCD">
      <w:pPr>
        <w:pStyle w:val="a4"/>
        <w:numPr>
          <w:ilvl w:val="2"/>
          <w:numId w:val="14"/>
        </w:numPr>
        <w:tabs>
          <w:tab w:val="left" w:pos="872"/>
        </w:tabs>
        <w:spacing w:before="1"/>
        <w:ind w:right="656"/>
        <w:jc w:val="both"/>
        <w:rPr>
          <w:i/>
          <w:sz w:val="24"/>
        </w:rPr>
      </w:pPr>
      <w:r>
        <w:rPr>
          <w:i/>
          <w:sz w:val="24"/>
        </w:rPr>
        <w:t>Одити за енергопотребление и мерки за енергийна ефективност като задължително условие при разработване на съответните проекти (топлоизолация, смяна на дограма, локални инсталации и алтернативни възобновяеми енергийни</w:t>
      </w:r>
      <w:r>
        <w:rPr>
          <w:i/>
          <w:spacing w:val="-2"/>
          <w:sz w:val="24"/>
        </w:rPr>
        <w:t xml:space="preserve"> </w:t>
      </w:r>
      <w:r>
        <w:rPr>
          <w:i/>
          <w:sz w:val="24"/>
        </w:rPr>
        <w:t>източници)</w:t>
      </w:r>
    </w:p>
    <w:p w:rsidR="001E19F0" w:rsidRDefault="001E19F0">
      <w:pPr>
        <w:jc w:val="both"/>
        <w:rPr>
          <w:sz w:val="24"/>
        </w:rPr>
        <w:sectPr w:rsidR="001E19F0">
          <w:pgSz w:w="11910" w:h="16840"/>
          <w:pgMar w:top="1340" w:right="1160" w:bottom="920" w:left="1680" w:header="0" w:footer="734" w:gutter="0"/>
          <w:cols w:space="708"/>
        </w:sectPr>
      </w:pPr>
    </w:p>
    <w:p w:rsidR="001E19F0" w:rsidRDefault="008B6CCD">
      <w:pPr>
        <w:pStyle w:val="a3"/>
        <w:spacing w:before="74"/>
        <w:ind w:right="661"/>
        <w:jc w:val="both"/>
      </w:pPr>
      <w:r>
        <w:rPr>
          <w:spacing w:val="-60"/>
          <w:u w:val="thick"/>
        </w:rPr>
        <w:lastRenderedPageBreak/>
        <w:t xml:space="preserve"> </w:t>
      </w:r>
      <w:r>
        <w:rPr>
          <w:b/>
          <w:u w:val="thick"/>
        </w:rPr>
        <w:t>Приоритет 4:</w:t>
      </w:r>
      <w:r>
        <w:rPr>
          <w:b/>
        </w:rPr>
        <w:t xml:space="preserve"> </w:t>
      </w:r>
      <w:r>
        <w:t>Повишаване на административния капацитет и качеството на работната сила.</w:t>
      </w:r>
    </w:p>
    <w:p w:rsidR="001E19F0" w:rsidRDefault="008B6CCD">
      <w:pPr>
        <w:pStyle w:val="a3"/>
        <w:ind w:right="663"/>
        <w:jc w:val="both"/>
      </w:pPr>
      <w:r>
        <w:t>Общинският план за развитие се базира на редица стратегически и планови документи, които се разработват на различни териториални нива и имат конкретни функции по отношение формирането и прилагането на местната политика за развитие.</w:t>
      </w:r>
    </w:p>
    <w:p w:rsidR="001E19F0" w:rsidRDefault="001E19F0">
      <w:pPr>
        <w:pStyle w:val="a3"/>
        <w:spacing w:before="4"/>
        <w:ind w:left="0"/>
      </w:pPr>
    </w:p>
    <w:p w:rsidR="001E19F0" w:rsidRDefault="008B6CCD">
      <w:pPr>
        <w:pStyle w:val="Heading1"/>
        <w:numPr>
          <w:ilvl w:val="0"/>
          <w:numId w:val="15"/>
        </w:numPr>
        <w:tabs>
          <w:tab w:val="left" w:pos="380"/>
        </w:tabs>
        <w:spacing w:before="1"/>
        <w:ind w:left="379" w:hanging="241"/>
        <w:jc w:val="left"/>
      </w:pPr>
      <w:bookmarkStart w:id="4" w:name="_TOC_250010"/>
      <w:r>
        <w:t>ИНФОРМАЦИОННА</w:t>
      </w:r>
      <w:r>
        <w:rPr>
          <w:spacing w:val="-2"/>
        </w:rPr>
        <w:t xml:space="preserve"> </w:t>
      </w:r>
      <w:bookmarkEnd w:id="4"/>
      <w:r>
        <w:t>ОСНОВА</w:t>
      </w:r>
    </w:p>
    <w:p w:rsidR="001E19F0" w:rsidRDefault="001E19F0">
      <w:pPr>
        <w:pStyle w:val="a3"/>
        <w:spacing w:before="6"/>
        <w:ind w:left="0"/>
        <w:rPr>
          <w:b/>
          <w:sz w:val="23"/>
        </w:rPr>
      </w:pPr>
    </w:p>
    <w:p w:rsidR="001E19F0" w:rsidRDefault="008B6CCD">
      <w:pPr>
        <w:pStyle w:val="Heading1"/>
        <w:numPr>
          <w:ilvl w:val="1"/>
          <w:numId w:val="12"/>
        </w:numPr>
        <w:tabs>
          <w:tab w:val="left" w:pos="560"/>
        </w:tabs>
        <w:ind w:hanging="421"/>
      </w:pPr>
      <w:bookmarkStart w:id="5" w:name="_TOC_250009"/>
      <w:r>
        <w:t>Производство и доставка на енергия на територията на</w:t>
      </w:r>
      <w:r>
        <w:rPr>
          <w:spacing w:val="-8"/>
        </w:rPr>
        <w:t xml:space="preserve"> </w:t>
      </w:r>
      <w:bookmarkEnd w:id="5"/>
      <w:r>
        <w:t>общината</w:t>
      </w:r>
    </w:p>
    <w:p w:rsidR="001E19F0" w:rsidRDefault="001E19F0">
      <w:pPr>
        <w:pStyle w:val="a3"/>
        <w:spacing w:before="1"/>
        <w:ind w:left="0"/>
        <w:rPr>
          <w:b/>
        </w:rPr>
      </w:pPr>
    </w:p>
    <w:p w:rsidR="001E19F0" w:rsidRDefault="008B6CCD">
      <w:pPr>
        <w:pStyle w:val="a3"/>
        <w:ind w:right="655" w:firstLine="700"/>
        <w:jc w:val="both"/>
      </w:pPr>
      <w:r>
        <w:t>Електроснабдяването в община Ивайловград се осъществява от „ЕВН България Електроснабдяване" ЕАД, както й поддържането на електропреносната и електроразпределителната мрежа и съоръженията към нея. Дейността на дружеството се осъществява в съответствие с нормативната база на енергийния сектор в страната, поставена със Закона за енергетиката и приетите след това поднормативни актове. Всички населени места са електрефицирани.</w:t>
      </w:r>
    </w:p>
    <w:p w:rsidR="001E19F0" w:rsidRDefault="008B6CCD">
      <w:pPr>
        <w:pStyle w:val="a3"/>
        <w:ind w:left="120" w:right="655"/>
        <w:jc w:val="both"/>
      </w:pPr>
      <w:r>
        <w:t>По отношение на енергоносителите, баланса се формира от течните горива (нафта), ел. енергия и твърдите горива.</w:t>
      </w:r>
    </w:p>
    <w:p w:rsidR="001E19F0" w:rsidRDefault="008B6CCD">
      <w:pPr>
        <w:pStyle w:val="a3"/>
        <w:ind w:right="657"/>
        <w:jc w:val="both"/>
      </w:pPr>
      <w:r>
        <w:t>Разходите за енергия заемат значителен дял от бюджетите на българските общини, а България има един от най-високите коефициенти за енергоемкост - 7 пъти над средната стойност за страните, членки на ОИСР. Това налага прилагането на нов подход, ориентиран към програмиране на дейностите по енергийна ефективност и въвеждането на енергоспестяващи системи за отопление, осветление и др.</w:t>
      </w:r>
    </w:p>
    <w:p w:rsidR="001E19F0" w:rsidRDefault="001E19F0">
      <w:pPr>
        <w:pStyle w:val="a3"/>
        <w:spacing w:before="1"/>
        <w:ind w:left="0"/>
      </w:pPr>
    </w:p>
    <w:p w:rsidR="001E19F0" w:rsidRDefault="008B6CCD">
      <w:pPr>
        <w:pStyle w:val="Heading1"/>
        <w:numPr>
          <w:ilvl w:val="1"/>
          <w:numId w:val="12"/>
        </w:numPr>
        <w:tabs>
          <w:tab w:val="left" w:pos="680"/>
        </w:tabs>
        <w:ind w:left="679" w:hanging="421"/>
      </w:pPr>
      <w:bookmarkStart w:id="6" w:name="_TOC_250008"/>
      <w:r>
        <w:t>Консумация на енергия на територията на</w:t>
      </w:r>
      <w:r>
        <w:rPr>
          <w:spacing w:val="-1"/>
        </w:rPr>
        <w:t xml:space="preserve"> </w:t>
      </w:r>
      <w:bookmarkEnd w:id="6"/>
      <w:r>
        <w:t>общината</w:t>
      </w:r>
    </w:p>
    <w:p w:rsidR="001E19F0" w:rsidRDefault="001E19F0">
      <w:pPr>
        <w:pStyle w:val="a3"/>
        <w:ind w:left="0"/>
        <w:rPr>
          <w:b/>
        </w:rPr>
      </w:pPr>
    </w:p>
    <w:p w:rsidR="001E19F0" w:rsidRDefault="008B6CCD">
      <w:pPr>
        <w:pStyle w:val="a3"/>
        <w:ind w:left="120" w:right="634" w:firstLine="707"/>
        <w:jc w:val="both"/>
      </w:pPr>
      <w:r>
        <w:rPr>
          <w:i/>
        </w:rPr>
        <w:t xml:space="preserve">Потребител </w:t>
      </w:r>
      <w:r>
        <w:t>е най-широко застъпената в Общината функция. Тя е вменена на Общината като собственик на обектите. Основното перо в консумацията на енергия е обслужването на общинските сгради: административни сгради, сгради на образованието, културни и културно- исторически сгради, здравни и спортни обекти, улично осветление и други енергоконсумиращи услуги, изпълнявани от Общината като културни мероприятия и пр.</w:t>
      </w:r>
    </w:p>
    <w:p w:rsidR="001E19F0" w:rsidRDefault="001E19F0">
      <w:pPr>
        <w:pStyle w:val="a3"/>
        <w:spacing w:before="5"/>
        <w:ind w:left="0"/>
      </w:pPr>
    </w:p>
    <w:p w:rsidR="001E19F0" w:rsidRDefault="008B6CCD">
      <w:pPr>
        <w:pStyle w:val="Heading1"/>
        <w:spacing w:line="275" w:lineRule="exact"/>
      </w:pPr>
      <w:r>
        <w:t>Функции на общината в управлението на</w:t>
      </w:r>
      <w:r>
        <w:rPr>
          <w:spacing w:val="-16"/>
        </w:rPr>
        <w:t xml:space="preserve"> </w:t>
      </w:r>
      <w:r>
        <w:t>енергията</w:t>
      </w:r>
    </w:p>
    <w:p w:rsidR="001E19F0" w:rsidRDefault="008B6CCD">
      <w:pPr>
        <w:pStyle w:val="a4"/>
        <w:numPr>
          <w:ilvl w:val="2"/>
          <w:numId w:val="12"/>
        </w:numPr>
        <w:tabs>
          <w:tab w:val="left" w:pos="981"/>
          <w:tab w:val="left" w:pos="982"/>
        </w:tabs>
        <w:spacing w:line="292" w:lineRule="exact"/>
        <w:ind w:left="982"/>
        <w:rPr>
          <w:sz w:val="24"/>
        </w:rPr>
      </w:pPr>
      <w:r>
        <w:rPr>
          <w:sz w:val="24"/>
        </w:rPr>
        <w:t>Общината като консуматор на</w:t>
      </w:r>
      <w:r>
        <w:rPr>
          <w:spacing w:val="-12"/>
          <w:sz w:val="24"/>
        </w:rPr>
        <w:t xml:space="preserve"> </w:t>
      </w:r>
      <w:r>
        <w:rPr>
          <w:sz w:val="24"/>
        </w:rPr>
        <w:t>енергия.</w:t>
      </w:r>
    </w:p>
    <w:p w:rsidR="001E19F0" w:rsidRDefault="008B6CCD">
      <w:pPr>
        <w:pStyle w:val="a4"/>
        <w:numPr>
          <w:ilvl w:val="2"/>
          <w:numId w:val="12"/>
        </w:numPr>
        <w:tabs>
          <w:tab w:val="left" w:pos="981"/>
          <w:tab w:val="left" w:pos="982"/>
        </w:tabs>
        <w:spacing w:line="293" w:lineRule="exact"/>
        <w:ind w:left="982"/>
        <w:rPr>
          <w:sz w:val="24"/>
        </w:rPr>
      </w:pPr>
      <w:r>
        <w:rPr>
          <w:sz w:val="24"/>
        </w:rPr>
        <w:t>Общината като регулатор и инвеститор в енергийния</w:t>
      </w:r>
      <w:r>
        <w:rPr>
          <w:spacing w:val="-5"/>
          <w:sz w:val="24"/>
        </w:rPr>
        <w:t xml:space="preserve"> </w:t>
      </w:r>
      <w:r>
        <w:rPr>
          <w:sz w:val="24"/>
        </w:rPr>
        <w:t>сектор.</w:t>
      </w:r>
    </w:p>
    <w:p w:rsidR="001E19F0" w:rsidRDefault="008B6CCD">
      <w:pPr>
        <w:pStyle w:val="a4"/>
        <w:numPr>
          <w:ilvl w:val="2"/>
          <w:numId w:val="12"/>
        </w:numPr>
        <w:tabs>
          <w:tab w:val="left" w:pos="981"/>
          <w:tab w:val="left" w:pos="982"/>
        </w:tabs>
        <w:spacing w:before="2" w:line="237" w:lineRule="auto"/>
        <w:ind w:right="644" w:hanging="360"/>
        <w:rPr>
          <w:sz w:val="24"/>
        </w:rPr>
      </w:pPr>
      <w:r>
        <w:tab/>
      </w:r>
      <w:r>
        <w:rPr>
          <w:sz w:val="24"/>
        </w:rPr>
        <w:t>Общината като мотиватор за повишаване на ефективността при производство и консумация на</w:t>
      </w:r>
      <w:r>
        <w:rPr>
          <w:spacing w:val="-5"/>
          <w:sz w:val="24"/>
        </w:rPr>
        <w:t xml:space="preserve"> </w:t>
      </w:r>
      <w:r>
        <w:rPr>
          <w:sz w:val="24"/>
        </w:rPr>
        <w:t>енергия.</w:t>
      </w:r>
    </w:p>
    <w:p w:rsidR="001E19F0" w:rsidRDefault="008B6CCD">
      <w:pPr>
        <w:pStyle w:val="Heading1"/>
        <w:spacing w:before="5" w:line="275" w:lineRule="exact"/>
      </w:pPr>
      <w:r>
        <w:t>Новите функции на общината обуславят:</w:t>
      </w:r>
    </w:p>
    <w:p w:rsidR="001E19F0" w:rsidRDefault="008B6CCD">
      <w:pPr>
        <w:pStyle w:val="a4"/>
        <w:numPr>
          <w:ilvl w:val="2"/>
          <w:numId w:val="12"/>
        </w:numPr>
        <w:tabs>
          <w:tab w:val="left" w:pos="981"/>
          <w:tab w:val="left" w:pos="982"/>
        </w:tabs>
        <w:spacing w:before="1" w:line="237" w:lineRule="auto"/>
        <w:ind w:right="1105" w:hanging="360"/>
        <w:rPr>
          <w:sz w:val="24"/>
        </w:rPr>
      </w:pPr>
      <w:r>
        <w:tab/>
      </w:r>
      <w:r>
        <w:rPr>
          <w:sz w:val="24"/>
        </w:rPr>
        <w:t>Разширяване на обхвата на енергийните програми върху всички енергийни субекти на територията на</w:t>
      </w:r>
      <w:r>
        <w:rPr>
          <w:spacing w:val="-5"/>
          <w:sz w:val="24"/>
        </w:rPr>
        <w:t xml:space="preserve"> </w:t>
      </w:r>
      <w:r>
        <w:rPr>
          <w:sz w:val="24"/>
        </w:rPr>
        <w:t>общината.</w:t>
      </w:r>
    </w:p>
    <w:p w:rsidR="001E19F0" w:rsidRDefault="008B6CCD">
      <w:pPr>
        <w:pStyle w:val="a4"/>
        <w:numPr>
          <w:ilvl w:val="2"/>
          <w:numId w:val="12"/>
        </w:numPr>
        <w:tabs>
          <w:tab w:val="left" w:pos="981"/>
          <w:tab w:val="left" w:pos="982"/>
        </w:tabs>
        <w:spacing w:before="5" w:line="237" w:lineRule="auto"/>
        <w:ind w:right="1102" w:hanging="360"/>
        <w:rPr>
          <w:sz w:val="24"/>
        </w:rPr>
      </w:pPr>
      <w:r>
        <w:tab/>
      </w:r>
      <w:r>
        <w:rPr>
          <w:sz w:val="24"/>
        </w:rPr>
        <w:t>Обхващане на дейности в обхвата на трите основни функции на общината.</w:t>
      </w:r>
    </w:p>
    <w:p w:rsidR="001E19F0" w:rsidRDefault="008B6CCD">
      <w:pPr>
        <w:pStyle w:val="a4"/>
        <w:numPr>
          <w:ilvl w:val="2"/>
          <w:numId w:val="12"/>
        </w:numPr>
        <w:tabs>
          <w:tab w:val="left" w:pos="991"/>
          <w:tab w:val="left" w:pos="992"/>
        </w:tabs>
        <w:spacing w:before="2"/>
        <w:ind w:right="1097" w:hanging="360"/>
        <w:rPr>
          <w:sz w:val="24"/>
        </w:rPr>
      </w:pPr>
      <w:r>
        <w:tab/>
      </w:r>
      <w:r>
        <w:rPr>
          <w:sz w:val="24"/>
        </w:rPr>
        <w:t>Обособяване на две основни групи дейности - инвестиционни и неинвестиционни.</w:t>
      </w:r>
    </w:p>
    <w:p w:rsidR="001E19F0" w:rsidRDefault="001E19F0">
      <w:pPr>
        <w:rPr>
          <w:sz w:val="24"/>
        </w:rPr>
        <w:sectPr w:rsidR="001E19F0">
          <w:pgSz w:w="11910" w:h="16840"/>
          <w:pgMar w:top="1340" w:right="1160" w:bottom="920" w:left="1680" w:header="0" w:footer="734" w:gutter="0"/>
          <w:cols w:space="708"/>
        </w:sectPr>
      </w:pPr>
    </w:p>
    <w:p w:rsidR="001E19F0" w:rsidRDefault="008B6CCD">
      <w:pPr>
        <w:pStyle w:val="a4"/>
        <w:numPr>
          <w:ilvl w:val="2"/>
          <w:numId w:val="12"/>
        </w:numPr>
        <w:tabs>
          <w:tab w:val="left" w:pos="991"/>
          <w:tab w:val="left" w:pos="992"/>
        </w:tabs>
        <w:spacing w:before="78" w:line="237" w:lineRule="auto"/>
        <w:ind w:right="1105" w:hanging="360"/>
        <w:rPr>
          <w:sz w:val="24"/>
        </w:rPr>
      </w:pPr>
      <w:r>
        <w:lastRenderedPageBreak/>
        <w:tab/>
      </w:r>
      <w:r>
        <w:rPr>
          <w:sz w:val="24"/>
        </w:rPr>
        <w:t>Разширяване на традиционния инструментариум за управление, изпълнение и</w:t>
      </w:r>
      <w:r>
        <w:rPr>
          <w:spacing w:val="-2"/>
          <w:sz w:val="24"/>
        </w:rPr>
        <w:t xml:space="preserve"> </w:t>
      </w:r>
      <w:r>
        <w:rPr>
          <w:sz w:val="24"/>
        </w:rPr>
        <w:t>финансиране.</w:t>
      </w:r>
    </w:p>
    <w:p w:rsidR="001E19F0" w:rsidRDefault="001E19F0">
      <w:pPr>
        <w:pStyle w:val="a3"/>
        <w:spacing w:before="5"/>
        <w:ind w:left="0"/>
      </w:pPr>
    </w:p>
    <w:p w:rsidR="001E19F0" w:rsidRDefault="008B6CCD">
      <w:pPr>
        <w:pStyle w:val="Heading1"/>
        <w:numPr>
          <w:ilvl w:val="1"/>
          <w:numId w:val="12"/>
        </w:numPr>
        <w:tabs>
          <w:tab w:val="left" w:pos="687"/>
        </w:tabs>
        <w:spacing w:line="274" w:lineRule="exact"/>
        <w:ind w:left="686" w:hanging="428"/>
        <w:jc w:val="both"/>
        <w:rPr>
          <w:rFonts w:ascii="Arial" w:hAnsi="Arial"/>
          <w:sz w:val="21"/>
        </w:rPr>
      </w:pPr>
      <w:bookmarkStart w:id="7" w:name="_TOC_250007"/>
      <w:r>
        <w:t>Обобщена оценка на изходното</w:t>
      </w:r>
      <w:r>
        <w:rPr>
          <w:spacing w:val="-1"/>
        </w:rPr>
        <w:t xml:space="preserve"> </w:t>
      </w:r>
      <w:bookmarkEnd w:id="7"/>
      <w:r>
        <w:t>състояние</w:t>
      </w:r>
    </w:p>
    <w:p w:rsidR="001E19F0" w:rsidRDefault="008B6CCD">
      <w:pPr>
        <w:pStyle w:val="a3"/>
        <w:ind w:left="259" w:right="1095"/>
        <w:jc w:val="both"/>
      </w:pPr>
      <w:r>
        <w:t>При анализ на енергоемкостта по направления и служби, откроява се високия дял на образованието, културните, социални дейности и улично осветление.</w:t>
      </w:r>
    </w:p>
    <w:p w:rsidR="001E19F0" w:rsidRDefault="008B6CCD">
      <w:pPr>
        <w:pStyle w:val="a3"/>
        <w:ind w:left="259" w:right="1103"/>
        <w:jc w:val="both"/>
      </w:pPr>
      <w:r>
        <w:t>Разходите за ел. енергия се формират главно от уличното осветление и тук сравнително бързо могат да се търсят енергоспестяващи решения. Резерви има и в детайлизиране на графиците за осветление по сезони и ценови зони.</w:t>
      </w:r>
    </w:p>
    <w:p w:rsidR="001E19F0" w:rsidRDefault="008B6CCD">
      <w:pPr>
        <w:pStyle w:val="a3"/>
        <w:ind w:left="259" w:right="1100"/>
        <w:jc w:val="both"/>
      </w:pPr>
      <w:r>
        <w:t>В образованието като фактор най-силно влияе отопляемия сграден фонд с величината си като застроена площ и с техническите си характеристики за изолация и топлоотдаване.</w:t>
      </w:r>
    </w:p>
    <w:p w:rsidR="001E19F0" w:rsidRDefault="001E19F0">
      <w:pPr>
        <w:pStyle w:val="a3"/>
        <w:ind w:left="0"/>
        <w:rPr>
          <w:sz w:val="26"/>
        </w:rPr>
      </w:pPr>
    </w:p>
    <w:p w:rsidR="001E19F0" w:rsidRDefault="001E19F0">
      <w:pPr>
        <w:pStyle w:val="a3"/>
        <w:spacing w:before="6"/>
        <w:ind w:left="0"/>
        <w:rPr>
          <w:sz w:val="27"/>
        </w:rPr>
      </w:pPr>
    </w:p>
    <w:p w:rsidR="001E19F0" w:rsidRDefault="008B6CCD">
      <w:pPr>
        <w:pStyle w:val="Heading1"/>
        <w:numPr>
          <w:ilvl w:val="1"/>
          <w:numId w:val="12"/>
        </w:numPr>
        <w:tabs>
          <w:tab w:val="left" w:pos="754"/>
        </w:tabs>
        <w:spacing w:after="8"/>
        <w:ind w:left="754"/>
        <w:jc w:val="both"/>
      </w:pPr>
      <w:bookmarkStart w:id="8" w:name="_TOC_250006"/>
      <w:r>
        <w:t>Потенциал за енергийна</w:t>
      </w:r>
      <w:r>
        <w:rPr>
          <w:spacing w:val="-1"/>
        </w:rPr>
        <w:t xml:space="preserve"> </w:t>
      </w:r>
      <w:bookmarkEnd w:id="8"/>
      <w:r>
        <w:t>ефективност</w:t>
      </w: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2"/>
        <w:gridCol w:w="2057"/>
        <w:gridCol w:w="5253"/>
      </w:tblGrid>
      <w:tr w:rsidR="001E19F0">
        <w:trPr>
          <w:trHeight w:val="237"/>
        </w:trPr>
        <w:tc>
          <w:tcPr>
            <w:tcW w:w="792" w:type="dxa"/>
          </w:tcPr>
          <w:p w:rsidR="001E19F0" w:rsidRDefault="008B6CCD">
            <w:pPr>
              <w:pStyle w:val="TableParagraph"/>
              <w:spacing w:line="217" w:lineRule="exact"/>
              <w:ind w:left="146"/>
              <w:rPr>
                <w:b/>
                <w:sz w:val="20"/>
              </w:rPr>
            </w:pPr>
            <w:r>
              <w:rPr>
                <w:b/>
                <w:w w:val="99"/>
                <w:sz w:val="20"/>
              </w:rPr>
              <w:t>№</w:t>
            </w:r>
          </w:p>
        </w:tc>
        <w:tc>
          <w:tcPr>
            <w:tcW w:w="2057" w:type="dxa"/>
          </w:tcPr>
          <w:p w:rsidR="001E19F0" w:rsidRDefault="008B6CCD">
            <w:pPr>
              <w:pStyle w:val="TableParagraph"/>
              <w:spacing w:line="217" w:lineRule="exact"/>
              <w:rPr>
                <w:b/>
                <w:sz w:val="20"/>
              </w:rPr>
            </w:pPr>
            <w:r>
              <w:rPr>
                <w:b/>
                <w:sz w:val="20"/>
              </w:rPr>
              <w:t>направление</w:t>
            </w:r>
          </w:p>
        </w:tc>
        <w:tc>
          <w:tcPr>
            <w:tcW w:w="5253" w:type="dxa"/>
          </w:tcPr>
          <w:p w:rsidR="001E19F0" w:rsidRDefault="008B6CCD">
            <w:pPr>
              <w:pStyle w:val="TableParagraph"/>
              <w:spacing w:line="217" w:lineRule="exact"/>
              <w:ind w:left="9"/>
              <w:rPr>
                <w:b/>
                <w:sz w:val="20"/>
              </w:rPr>
            </w:pPr>
            <w:r>
              <w:rPr>
                <w:b/>
                <w:sz w:val="20"/>
              </w:rPr>
              <w:t>Потенциал</w:t>
            </w:r>
          </w:p>
        </w:tc>
      </w:tr>
      <w:tr w:rsidR="001E19F0">
        <w:trPr>
          <w:trHeight w:val="673"/>
        </w:trPr>
        <w:tc>
          <w:tcPr>
            <w:tcW w:w="792" w:type="dxa"/>
          </w:tcPr>
          <w:p w:rsidR="001E19F0" w:rsidRDefault="008B6CCD">
            <w:pPr>
              <w:pStyle w:val="TableParagraph"/>
              <w:ind w:left="146"/>
              <w:rPr>
                <w:b/>
                <w:sz w:val="20"/>
              </w:rPr>
            </w:pPr>
            <w:r>
              <w:rPr>
                <w:b/>
                <w:w w:val="99"/>
                <w:sz w:val="20"/>
              </w:rPr>
              <w:t>1</w:t>
            </w:r>
          </w:p>
        </w:tc>
        <w:tc>
          <w:tcPr>
            <w:tcW w:w="2057" w:type="dxa"/>
          </w:tcPr>
          <w:p w:rsidR="001E19F0" w:rsidRDefault="008B6CCD">
            <w:pPr>
              <w:pStyle w:val="TableParagraph"/>
              <w:spacing w:line="240" w:lineRule="auto"/>
              <w:rPr>
                <w:b/>
                <w:sz w:val="20"/>
              </w:rPr>
            </w:pPr>
            <w:r>
              <w:rPr>
                <w:b/>
                <w:sz w:val="20"/>
              </w:rPr>
              <w:t xml:space="preserve">Енергийна </w:t>
            </w:r>
            <w:r>
              <w:rPr>
                <w:b/>
                <w:w w:val="95"/>
                <w:sz w:val="20"/>
              </w:rPr>
              <w:t>инфраструктура</w:t>
            </w:r>
          </w:p>
        </w:tc>
        <w:tc>
          <w:tcPr>
            <w:tcW w:w="5253" w:type="dxa"/>
            <w:vMerge w:val="restart"/>
            <w:tcBorders>
              <w:bottom w:val="nil"/>
            </w:tcBorders>
          </w:tcPr>
          <w:p w:rsidR="001E19F0" w:rsidRDefault="008B6CCD">
            <w:pPr>
              <w:pStyle w:val="TableParagraph"/>
              <w:spacing w:line="240" w:lineRule="auto"/>
              <w:ind w:left="9" w:right="-15" w:firstLine="201"/>
              <w:jc w:val="both"/>
              <w:rPr>
                <w:sz w:val="20"/>
              </w:rPr>
            </w:pPr>
            <w:r>
              <w:rPr>
                <w:sz w:val="20"/>
              </w:rPr>
              <w:t>Потенциалът се съдържа предимно в сградната обвивка, в модернизирането на осветлението на помещенията, в автоматизацията и смяната на горивната база на отоплителните стопанства и във въвеждането на автоматизация на управлението на енергопотреблението в</w:t>
            </w:r>
          </w:p>
          <w:p w:rsidR="001E19F0" w:rsidRDefault="008B6CCD">
            <w:pPr>
              <w:pStyle w:val="TableParagraph"/>
              <w:spacing w:line="215" w:lineRule="exact"/>
              <w:ind w:left="9"/>
              <w:rPr>
                <w:sz w:val="20"/>
              </w:rPr>
            </w:pPr>
            <w:r>
              <w:rPr>
                <w:sz w:val="20"/>
              </w:rPr>
              <w:t>сградите.</w:t>
            </w:r>
          </w:p>
        </w:tc>
      </w:tr>
      <w:tr w:rsidR="001E19F0">
        <w:trPr>
          <w:trHeight w:val="696"/>
        </w:trPr>
        <w:tc>
          <w:tcPr>
            <w:tcW w:w="792" w:type="dxa"/>
          </w:tcPr>
          <w:p w:rsidR="001E19F0" w:rsidRDefault="008B6CCD">
            <w:pPr>
              <w:pStyle w:val="TableParagraph"/>
              <w:ind w:left="146"/>
              <w:rPr>
                <w:b/>
                <w:sz w:val="20"/>
              </w:rPr>
            </w:pPr>
            <w:r>
              <w:rPr>
                <w:b/>
                <w:w w:val="99"/>
                <w:sz w:val="20"/>
              </w:rPr>
              <w:t>2</w:t>
            </w:r>
          </w:p>
        </w:tc>
        <w:tc>
          <w:tcPr>
            <w:tcW w:w="2057" w:type="dxa"/>
          </w:tcPr>
          <w:p w:rsidR="001E19F0" w:rsidRDefault="008B6CCD">
            <w:pPr>
              <w:pStyle w:val="TableParagraph"/>
              <w:rPr>
                <w:b/>
                <w:sz w:val="20"/>
              </w:rPr>
            </w:pPr>
            <w:r>
              <w:rPr>
                <w:b/>
                <w:sz w:val="20"/>
              </w:rPr>
              <w:t>Образование</w:t>
            </w:r>
          </w:p>
        </w:tc>
        <w:tc>
          <w:tcPr>
            <w:tcW w:w="5253" w:type="dxa"/>
            <w:vMerge/>
            <w:tcBorders>
              <w:top w:val="nil"/>
              <w:bottom w:val="nil"/>
            </w:tcBorders>
          </w:tcPr>
          <w:p w:rsidR="001E19F0" w:rsidRDefault="001E19F0">
            <w:pPr>
              <w:rPr>
                <w:sz w:val="2"/>
                <w:szCs w:val="2"/>
              </w:rPr>
            </w:pPr>
          </w:p>
        </w:tc>
      </w:tr>
      <w:tr w:rsidR="001E19F0">
        <w:trPr>
          <w:trHeight w:val="532"/>
        </w:trPr>
        <w:tc>
          <w:tcPr>
            <w:tcW w:w="792" w:type="dxa"/>
          </w:tcPr>
          <w:p w:rsidR="001E19F0" w:rsidRDefault="008B6CCD">
            <w:pPr>
              <w:pStyle w:val="TableParagraph"/>
              <w:spacing w:line="240" w:lineRule="auto"/>
              <w:ind w:left="146"/>
              <w:rPr>
                <w:b/>
                <w:sz w:val="20"/>
              </w:rPr>
            </w:pPr>
            <w:r>
              <w:rPr>
                <w:b/>
                <w:w w:val="99"/>
                <w:sz w:val="20"/>
              </w:rPr>
              <w:t>3</w:t>
            </w:r>
          </w:p>
        </w:tc>
        <w:tc>
          <w:tcPr>
            <w:tcW w:w="2057" w:type="dxa"/>
          </w:tcPr>
          <w:p w:rsidR="001E19F0" w:rsidRDefault="008B6CCD">
            <w:pPr>
              <w:pStyle w:val="TableParagraph"/>
              <w:tabs>
                <w:tab w:val="left" w:pos="1944"/>
              </w:tabs>
              <w:spacing w:line="240" w:lineRule="auto"/>
              <w:ind w:right="-15"/>
              <w:rPr>
                <w:b/>
                <w:sz w:val="20"/>
              </w:rPr>
            </w:pPr>
            <w:r>
              <w:rPr>
                <w:b/>
                <w:sz w:val="20"/>
              </w:rPr>
              <w:t>Здравеопазване</w:t>
            </w:r>
            <w:r>
              <w:rPr>
                <w:b/>
                <w:sz w:val="20"/>
              </w:rPr>
              <w:tab/>
            </w:r>
            <w:r>
              <w:rPr>
                <w:b/>
                <w:spacing w:val="-17"/>
                <w:sz w:val="20"/>
              </w:rPr>
              <w:t xml:space="preserve">и </w:t>
            </w:r>
            <w:r>
              <w:rPr>
                <w:b/>
                <w:sz w:val="20"/>
              </w:rPr>
              <w:t>социални</w:t>
            </w:r>
            <w:r>
              <w:rPr>
                <w:b/>
                <w:spacing w:val="-1"/>
                <w:sz w:val="20"/>
              </w:rPr>
              <w:t xml:space="preserve"> </w:t>
            </w:r>
            <w:r>
              <w:rPr>
                <w:b/>
                <w:sz w:val="20"/>
              </w:rPr>
              <w:t>грижи</w:t>
            </w:r>
          </w:p>
        </w:tc>
        <w:tc>
          <w:tcPr>
            <w:tcW w:w="5253" w:type="dxa"/>
            <w:vMerge w:val="restart"/>
            <w:tcBorders>
              <w:top w:val="nil"/>
              <w:bottom w:val="nil"/>
            </w:tcBorders>
          </w:tcPr>
          <w:p w:rsidR="001E19F0" w:rsidRDefault="008B6CCD">
            <w:pPr>
              <w:pStyle w:val="TableParagraph"/>
              <w:spacing w:line="237" w:lineRule="auto"/>
              <w:ind w:left="9" w:right="1" w:firstLine="252"/>
              <w:jc w:val="both"/>
              <w:rPr>
                <w:sz w:val="20"/>
              </w:rPr>
            </w:pPr>
            <w:r>
              <w:rPr>
                <w:sz w:val="20"/>
              </w:rPr>
              <w:t>Въвеждане на критерии за енергийна ефективност при провеждането на обществените поръчки.</w:t>
            </w:r>
          </w:p>
          <w:p w:rsidR="001E19F0" w:rsidRDefault="001E19F0">
            <w:pPr>
              <w:pStyle w:val="TableParagraph"/>
              <w:spacing w:before="10" w:line="240" w:lineRule="auto"/>
              <w:ind w:left="0"/>
              <w:rPr>
                <w:b/>
                <w:sz w:val="19"/>
              </w:rPr>
            </w:pPr>
          </w:p>
          <w:p w:rsidR="001E19F0" w:rsidRDefault="008B6CCD">
            <w:pPr>
              <w:pStyle w:val="TableParagraph"/>
              <w:spacing w:line="240" w:lineRule="auto"/>
              <w:ind w:left="9" w:right="1" w:firstLine="252"/>
              <w:jc w:val="both"/>
              <w:rPr>
                <w:sz w:val="20"/>
              </w:rPr>
            </w:pPr>
            <w:r>
              <w:rPr>
                <w:sz w:val="20"/>
              </w:rPr>
              <w:t>Формиране на поведенчески и организационни мерки за оптимизиране на енергопотреблението и рационално използване на пространството.</w:t>
            </w:r>
          </w:p>
          <w:p w:rsidR="001E19F0" w:rsidRDefault="008B6CCD">
            <w:pPr>
              <w:pStyle w:val="TableParagraph"/>
              <w:spacing w:before="1" w:line="240" w:lineRule="auto"/>
              <w:ind w:left="9" w:right="-15" w:firstLine="252"/>
              <w:jc w:val="both"/>
              <w:rPr>
                <w:sz w:val="20"/>
              </w:rPr>
            </w:pPr>
            <w:r>
              <w:rPr>
                <w:sz w:val="20"/>
              </w:rPr>
              <w:t>Повишаване експлоатационната дисциплина и квалификацията на обслужващия и административния</w:t>
            </w:r>
          </w:p>
          <w:p w:rsidR="001E19F0" w:rsidRDefault="008B6CCD">
            <w:pPr>
              <w:pStyle w:val="TableParagraph"/>
              <w:spacing w:line="215" w:lineRule="exact"/>
              <w:ind w:left="9"/>
              <w:rPr>
                <w:sz w:val="20"/>
              </w:rPr>
            </w:pPr>
            <w:r>
              <w:rPr>
                <w:sz w:val="20"/>
              </w:rPr>
              <w:t>персонал.</w:t>
            </w:r>
          </w:p>
        </w:tc>
      </w:tr>
      <w:tr w:rsidR="001E19F0">
        <w:trPr>
          <w:trHeight w:val="1528"/>
        </w:trPr>
        <w:tc>
          <w:tcPr>
            <w:tcW w:w="792" w:type="dxa"/>
          </w:tcPr>
          <w:p w:rsidR="001E19F0" w:rsidRDefault="008B6CCD">
            <w:pPr>
              <w:pStyle w:val="TableParagraph"/>
              <w:ind w:left="146"/>
              <w:rPr>
                <w:b/>
                <w:sz w:val="20"/>
              </w:rPr>
            </w:pPr>
            <w:r>
              <w:rPr>
                <w:b/>
                <w:w w:val="99"/>
                <w:sz w:val="20"/>
              </w:rPr>
              <w:t>4</w:t>
            </w:r>
          </w:p>
        </w:tc>
        <w:tc>
          <w:tcPr>
            <w:tcW w:w="2057" w:type="dxa"/>
          </w:tcPr>
          <w:p w:rsidR="001E19F0" w:rsidRDefault="008B6CCD">
            <w:pPr>
              <w:pStyle w:val="TableParagraph"/>
              <w:tabs>
                <w:tab w:val="left" w:pos="1270"/>
              </w:tabs>
              <w:spacing w:line="240" w:lineRule="auto"/>
              <w:ind w:right="-15"/>
              <w:rPr>
                <w:b/>
                <w:sz w:val="20"/>
              </w:rPr>
            </w:pPr>
            <w:r>
              <w:rPr>
                <w:b/>
                <w:sz w:val="20"/>
              </w:rPr>
              <w:t>Спорт,</w:t>
            </w:r>
            <w:r>
              <w:rPr>
                <w:b/>
                <w:sz w:val="20"/>
              </w:rPr>
              <w:tab/>
            </w:r>
            <w:r>
              <w:rPr>
                <w:b/>
                <w:spacing w:val="-3"/>
                <w:sz w:val="20"/>
              </w:rPr>
              <w:t xml:space="preserve">култура, </w:t>
            </w:r>
            <w:r>
              <w:rPr>
                <w:b/>
                <w:sz w:val="20"/>
              </w:rPr>
              <w:t>религия</w:t>
            </w:r>
          </w:p>
        </w:tc>
        <w:tc>
          <w:tcPr>
            <w:tcW w:w="5253" w:type="dxa"/>
            <w:vMerge/>
            <w:tcBorders>
              <w:top w:val="nil"/>
              <w:bottom w:val="nil"/>
            </w:tcBorders>
          </w:tcPr>
          <w:p w:rsidR="001E19F0" w:rsidRDefault="001E19F0">
            <w:pPr>
              <w:rPr>
                <w:sz w:val="2"/>
                <w:szCs w:val="2"/>
              </w:rPr>
            </w:pPr>
          </w:p>
        </w:tc>
      </w:tr>
      <w:tr w:rsidR="001E19F0">
        <w:trPr>
          <w:trHeight w:val="537"/>
        </w:trPr>
        <w:tc>
          <w:tcPr>
            <w:tcW w:w="792" w:type="dxa"/>
          </w:tcPr>
          <w:p w:rsidR="001E19F0" w:rsidRDefault="008B6CCD">
            <w:pPr>
              <w:pStyle w:val="TableParagraph"/>
              <w:ind w:left="146"/>
              <w:rPr>
                <w:b/>
                <w:sz w:val="20"/>
              </w:rPr>
            </w:pPr>
            <w:r>
              <w:rPr>
                <w:b/>
                <w:w w:val="99"/>
                <w:sz w:val="20"/>
              </w:rPr>
              <w:t>5</w:t>
            </w:r>
          </w:p>
        </w:tc>
        <w:tc>
          <w:tcPr>
            <w:tcW w:w="2057" w:type="dxa"/>
          </w:tcPr>
          <w:p w:rsidR="001E19F0" w:rsidRDefault="008B6CCD">
            <w:pPr>
              <w:pStyle w:val="TableParagraph"/>
              <w:rPr>
                <w:b/>
                <w:sz w:val="20"/>
              </w:rPr>
            </w:pPr>
            <w:r>
              <w:rPr>
                <w:b/>
                <w:sz w:val="20"/>
              </w:rPr>
              <w:t>Улично осветление</w:t>
            </w:r>
          </w:p>
        </w:tc>
        <w:tc>
          <w:tcPr>
            <w:tcW w:w="5253" w:type="dxa"/>
            <w:tcBorders>
              <w:top w:val="nil"/>
              <w:bottom w:val="nil"/>
            </w:tcBorders>
          </w:tcPr>
          <w:p w:rsidR="001E19F0" w:rsidRDefault="001E19F0">
            <w:pPr>
              <w:pStyle w:val="TableParagraph"/>
              <w:spacing w:line="240" w:lineRule="auto"/>
              <w:ind w:left="0"/>
              <w:rPr>
                <w:sz w:val="20"/>
              </w:rPr>
            </w:pPr>
          </w:p>
        </w:tc>
      </w:tr>
      <w:tr w:rsidR="001E19F0">
        <w:trPr>
          <w:trHeight w:val="535"/>
        </w:trPr>
        <w:tc>
          <w:tcPr>
            <w:tcW w:w="792" w:type="dxa"/>
          </w:tcPr>
          <w:p w:rsidR="001E19F0" w:rsidRDefault="008B6CCD">
            <w:pPr>
              <w:pStyle w:val="TableParagraph"/>
              <w:ind w:left="146"/>
              <w:rPr>
                <w:b/>
                <w:sz w:val="20"/>
              </w:rPr>
            </w:pPr>
            <w:r>
              <w:rPr>
                <w:b/>
                <w:w w:val="99"/>
                <w:sz w:val="20"/>
              </w:rPr>
              <w:t>6</w:t>
            </w:r>
          </w:p>
        </w:tc>
        <w:tc>
          <w:tcPr>
            <w:tcW w:w="2057" w:type="dxa"/>
          </w:tcPr>
          <w:p w:rsidR="001E19F0" w:rsidRDefault="008B6CCD">
            <w:pPr>
              <w:pStyle w:val="TableParagraph"/>
              <w:rPr>
                <w:b/>
                <w:sz w:val="20"/>
              </w:rPr>
            </w:pPr>
            <w:r>
              <w:rPr>
                <w:b/>
                <w:sz w:val="20"/>
              </w:rPr>
              <w:t>Административни</w:t>
            </w:r>
          </w:p>
          <w:p w:rsidR="001E19F0" w:rsidRDefault="008B6CCD">
            <w:pPr>
              <w:pStyle w:val="TableParagraph"/>
              <w:spacing w:before="1" w:line="240" w:lineRule="auto"/>
              <w:rPr>
                <w:b/>
                <w:sz w:val="20"/>
              </w:rPr>
            </w:pPr>
            <w:r>
              <w:rPr>
                <w:b/>
                <w:sz w:val="20"/>
              </w:rPr>
              <w:t>сгради, офис сгради,</w:t>
            </w:r>
          </w:p>
        </w:tc>
        <w:tc>
          <w:tcPr>
            <w:tcW w:w="5253" w:type="dxa"/>
            <w:tcBorders>
              <w:top w:val="nil"/>
              <w:bottom w:val="nil"/>
            </w:tcBorders>
          </w:tcPr>
          <w:p w:rsidR="001E19F0" w:rsidRDefault="001E19F0">
            <w:pPr>
              <w:pStyle w:val="TableParagraph"/>
              <w:spacing w:line="240" w:lineRule="auto"/>
              <w:ind w:left="0"/>
              <w:rPr>
                <w:sz w:val="20"/>
              </w:rPr>
            </w:pPr>
          </w:p>
        </w:tc>
      </w:tr>
      <w:tr w:rsidR="001E19F0">
        <w:trPr>
          <w:trHeight w:val="537"/>
        </w:trPr>
        <w:tc>
          <w:tcPr>
            <w:tcW w:w="792" w:type="dxa"/>
          </w:tcPr>
          <w:p w:rsidR="001E19F0" w:rsidRDefault="008B6CCD">
            <w:pPr>
              <w:pStyle w:val="TableParagraph"/>
              <w:ind w:left="146"/>
              <w:rPr>
                <w:b/>
                <w:sz w:val="20"/>
              </w:rPr>
            </w:pPr>
            <w:r>
              <w:rPr>
                <w:b/>
                <w:w w:val="99"/>
                <w:sz w:val="20"/>
              </w:rPr>
              <w:t>7</w:t>
            </w:r>
          </w:p>
        </w:tc>
        <w:tc>
          <w:tcPr>
            <w:tcW w:w="2057" w:type="dxa"/>
          </w:tcPr>
          <w:p w:rsidR="001E19F0" w:rsidRDefault="008B6CCD">
            <w:pPr>
              <w:pStyle w:val="TableParagraph"/>
              <w:rPr>
                <w:b/>
                <w:sz w:val="20"/>
              </w:rPr>
            </w:pPr>
            <w:r>
              <w:rPr>
                <w:b/>
                <w:sz w:val="20"/>
              </w:rPr>
              <w:t>Промишленост</w:t>
            </w:r>
          </w:p>
        </w:tc>
        <w:tc>
          <w:tcPr>
            <w:tcW w:w="5253" w:type="dxa"/>
            <w:tcBorders>
              <w:top w:val="nil"/>
              <w:bottom w:val="nil"/>
            </w:tcBorders>
          </w:tcPr>
          <w:p w:rsidR="001E19F0" w:rsidRDefault="001E19F0">
            <w:pPr>
              <w:pStyle w:val="TableParagraph"/>
              <w:spacing w:line="240" w:lineRule="auto"/>
              <w:ind w:left="0"/>
              <w:rPr>
                <w:sz w:val="20"/>
              </w:rPr>
            </w:pPr>
          </w:p>
        </w:tc>
      </w:tr>
      <w:tr w:rsidR="001E19F0">
        <w:trPr>
          <w:trHeight w:val="534"/>
        </w:trPr>
        <w:tc>
          <w:tcPr>
            <w:tcW w:w="792" w:type="dxa"/>
          </w:tcPr>
          <w:p w:rsidR="001E19F0" w:rsidRDefault="008B6CCD">
            <w:pPr>
              <w:pStyle w:val="TableParagraph"/>
              <w:ind w:left="146"/>
              <w:rPr>
                <w:b/>
                <w:sz w:val="20"/>
              </w:rPr>
            </w:pPr>
            <w:r>
              <w:rPr>
                <w:b/>
                <w:w w:val="99"/>
                <w:sz w:val="20"/>
              </w:rPr>
              <w:t>8</w:t>
            </w:r>
          </w:p>
        </w:tc>
        <w:tc>
          <w:tcPr>
            <w:tcW w:w="2057" w:type="dxa"/>
          </w:tcPr>
          <w:p w:rsidR="001E19F0" w:rsidRDefault="008B6CCD">
            <w:pPr>
              <w:pStyle w:val="TableParagraph"/>
              <w:rPr>
                <w:b/>
                <w:sz w:val="20"/>
              </w:rPr>
            </w:pPr>
            <w:r>
              <w:rPr>
                <w:b/>
                <w:sz w:val="20"/>
              </w:rPr>
              <w:t>Туризъм</w:t>
            </w:r>
          </w:p>
        </w:tc>
        <w:tc>
          <w:tcPr>
            <w:tcW w:w="5253" w:type="dxa"/>
            <w:tcBorders>
              <w:top w:val="nil"/>
              <w:bottom w:val="nil"/>
            </w:tcBorders>
          </w:tcPr>
          <w:p w:rsidR="001E19F0" w:rsidRDefault="001E19F0">
            <w:pPr>
              <w:pStyle w:val="TableParagraph"/>
              <w:spacing w:line="240" w:lineRule="auto"/>
              <w:ind w:left="0"/>
              <w:rPr>
                <w:sz w:val="20"/>
              </w:rPr>
            </w:pPr>
          </w:p>
        </w:tc>
      </w:tr>
      <w:tr w:rsidR="001E19F0">
        <w:trPr>
          <w:trHeight w:val="537"/>
        </w:trPr>
        <w:tc>
          <w:tcPr>
            <w:tcW w:w="792" w:type="dxa"/>
          </w:tcPr>
          <w:p w:rsidR="001E19F0" w:rsidRDefault="008B6CCD">
            <w:pPr>
              <w:pStyle w:val="TableParagraph"/>
              <w:ind w:left="146"/>
              <w:rPr>
                <w:b/>
                <w:sz w:val="20"/>
              </w:rPr>
            </w:pPr>
            <w:r>
              <w:rPr>
                <w:b/>
                <w:w w:val="99"/>
                <w:sz w:val="20"/>
              </w:rPr>
              <w:t>9</w:t>
            </w:r>
          </w:p>
        </w:tc>
        <w:tc>
          <w:tcPr>
            <w:tcW w:w="2057" w:type="dxa"/>
          </w:tcPr>
          <w:p w:rsidR="001E19F0" w:rsidRDefault="008B6CCD">
            <w:pPr>
              <w:pStyle w:val="TableParagraph"/>
              <w:rPr>
                <w:b/>
                <w:sz w:val="20"/>
              </w:rPr>
            </w:pPr>
            <w:r>
              <w:rPr>
                <w:b/>
                <w:sz w:val="20"/>
              </w:rPr>
              <w:t>Жилищен сектор</w:t>
            </w:r>
          </w:p>
        </w:tc>
        <w:tc>
          <w:tcPr>
            <w:tcW w:w="5253" w:type="dxa"/>
            <w:tcBorders>
              <w:top w:val="nil"/>
              <w:bottom w:val="nil"/>
            </w:tcBorders>
          </w:tcPr>
          <w:p w:rsidR="001E19F0" w:rsidRDefault="001E19F0">
            <w:pPr>
              <w:pStyle w:val="TableParagraph"/>
              <w:spacing w:line="240" w:lineRule="auto"/>
              <w:ind w:left="0"/>
              <w:rPr>
                <w:sz w:val="20"/>
              </w:rPr>
            </w:pPr>
          </w:p>
        </w:tc>
      </w:tr>
      <w:tr w:rsidR="001E19F0">
        <w:trPr>
          <w:trHeight w:val="546"/>
        </w:trPr>
        <w:tc>
          <w:tcPr>
            <w:tcW w:w="792" w:type="dxa"/>
          </w:tcPr>
          <w:p w:rsidR="001E19F0" w:rsidRDefault="008B6CCD">
            <w:pPr>
              <w:pStyle w:val="TableParagraph"/>
              <w:ind w:left="146"/>
              <w:rPr>
                <w:b/>
                <w:sz w:val="20"/>
              </w:rPr>
            </w:pPr>
            <w:r>
              <w:rPr>
                <w:b/>
                <w:sz w:val="20"/>
              </w:rPr>
              <w:t>10</w:t>
            </w:r>
          </w:p>
        </w:tc>
        <w:tc>
          <w:tcPr>
            <w:tcW w:w="2057" w:type="dxa"/>
          </w:tcPr>
          <w:p w:rsidR="001E19F0" w:rsidRDefault="008B6CCD">
            <w:pPr>
              <w:pStyle w:val="TableParagraph"/>
              <w:rPr>
                <w:b/>
                <w:sz w:val="20"/>
              </w:rPr>
            </w:pPr>
            <w:r>
              <w:rPr>
                <w:b/>
                <w:sz w:val="20"/>
              </w:rPr>
              <w:t>Местни кадри</w:t>
            </w:r>
          </w:p>
        </w:tc>
        <w:tc>
          <w:tcPr>
            <w:tcW w:w="5253" w:type="dxa"/>
            <w:tcBorders>
              <w:top w:val="nil"/>
            </w:tcBorders>
          </w:tcPr>
          <w:p w:rsidR="001E19F0" w:rsidRDefault="001E19F0">
            <w:pPr>
              <w:pStyle w:val="TableParagraph"/>
              <w:spacing w:line="240" w:lineRule="auto"/>
              <w:ind w:left="0"/>
              <w:rPr>
                <w:sz w:val="20"/>
              </w:rPr>
            </w:pPr>
          </w:p>
        </w:tc>
      </w:tr>
    </w:tbl>
    <w:p w:rsidR="001E19F0" w:rsidRDefault="001E19F0">
      <w:pPr>
        <w:rPr>
          <w:sz w:val="20"/>
        </w:rPr>
        <w:sectPr w:rsidR="001E19F0">
          <w:pgSz w:w="11910" w:h="16840"/>
          <w:pgMar w:top="1340" w:right="1160" w:bottom="920" w:left="1680" w:header="0" w:footer="734" w:gutter="0"/>
          <w:cols w:space="708"/>
        </w:sectPr>
      </w:pPr>
    </w:p>
    <w:p w:rsidR="001E19F0" w:rsidRDefault="008B6CCD">
      <w:pPr>
        <w:pStyle w:val="Heading1"/>
        <w:numPr>
          <w:ilvl w:val="0"/>
          <w:numId w:val="15"/>
        </w:numPr>
        <w:tabs>
          <w:tab w:val="left" w:pos="548"/>
          <w:tab w:val="left" w:pos="1569"/>
          <w:tab w:val="left" w:pos="2063"/>
          <w:tab w:val="left" w:pos="4079"/>
          <w:tab w:val="left" w:pos="4747"/>
          <w:tab w:val="left" w:pos="6889"/>
        </w:tabs>
        <w:spacing w:before="78"/>
        <w:ind w:left="547" w:right="637" w:hanging="360"/>
        <w:jc w:val="left"/>
      </w:pPr>
      <w:bookmarkStart w:id="9" w:name="_TOC_250005"/>
      <w:r>
        <w:lastRenderedPageBreak/>
        <w:t>ЦЕЛИ</w:t>
      </w:r>
      <w:r>
        <w:tab/>
        <w:t>И</w:t>
      </w:r>
      <w:r>
        <w:tab/>
        <w:t>ПРИОРИТЕТИ</w:t>
      </w:r>
      <w:r>
        <w:tab/>
        <w:t>НА</w:t>
      </w:r>
      <w:r>
        <w:tab/>
        <w:t>ОБЩИНСКАТА</w:t>
      </w:r>
      <w:r>
        <w:tab/>
      </w:r>
      <w:r>
        <w:rPr>
          <w:spacing w:val="-3"/>
        </w:rPr>
        <w:t xml:space="preserve">ЕНЕРГИЙНА </w:t>
      </w:r>
      <w:bookmarkEnd w:id="9"/>
      <w:r>
        <w:t>ПРОГРАМА.</w:t>
      </w:r>
    </w:p>
    <w:p w:rsidR="001E19F0" w:rsidRDefault="001E19F0">
      <w:pPr>
        <w:pStyle w:val="a3"/>
        <w:spacing w:before="7"/>
        <w:ind w:left="0"/>
        <w:rPr>
          <w:b/>
          <w:sz w:val="23"/>
        </w:rPr>
      </w:pPr>
    </w:p>
    <w:p w:rsidR="001E19F0" w:rsidRDefault="008B6CCD">
      <w:pPr>
        <w:tabs>
          <w:tab w:val="left" w:pos="1942"/>
          <w:tab w:val="left" w:pos="2618"/>
          <w:tab w:val="left" w:pos="3172"/>
          <w:tab w:val="left" w:pos="4755"/>
          <w:tab w:val="left" w:pos="6033"/>
          <w:tab w:val="left" w:pos="6431"/>
          <w:tab w:val="left" w:pos="8105"/>
        </w:tabs>
        <w:ind w:left="139" w:right="635"/>
        <w:rPr>
          <w:i/>
          <w:sz w:val="24"/>
        </w:rPr>
      </w:pPr>
      <w:r>
        <w:rPr>
          <w:sz w:val="24"/>
        </w:rPr>
        <w:t>Липсата на приложение на мерки за енергийна ефективност, амортизацията на малкото приложени такива, води до нарастващи и ненужно големи разходи за енергопотребление. Това в днешни времена прави задължително прилагането на енергоефективни мерки, не само за намаляване на разходите, но и за повишаването на жизненото равнище и комфорта на потребителите на енергия. Стратегическа</w:t>
      </w:r>
      <w:r>
        <w:rPr>
          <w:sz w:val="24"/>
        </w:rPr>
        <w:tab/>
        <w:t>цел</w:t>
      </w:r>
      <w:r>
        <w:rPr>
          <w:sz w:val="24"/>
        </w:rPr>
        <w:tab/>
        <w:t>на</w:t>
      </w:r>
      <w:r>
        <w:rPr>
          <w:sz w:val="24"/>
        </w:rPr>
        <w:tab/>
        <w:t>енергийната</w:t>
      </w:r>
      <w:r>
        <w:rPr>
          <w:sz w:val="24"/>
        </w:rPr>
        <w:tab/>
        <w:t>програма</w:t>
      </w:r>
      <w:r>
        <w:rPr>
          <w:sz w:val="24"/>
        </w:rPr>
        <w:tab/>
        <w:t>-</w:t>
      </w:r>
      <w:r>
        <w:rPr>
          <w:sz w:val="24"/>
        </w:rPr>
        <w:tab/>
      </w:r>
      <w:r>
        <w:rPr>
          <w:i/>
          <w:sz w:val="24"/>
        </w:rPr>
        <w:t>СЪЗДАВАНЕ</w:t>
      </w:r>
      <w:r>
        <w:rPr>
          <w:i/>
          <w:sz w:val="24"/>
        </w:rPr>
        <w:tab/>
      </w:r>
      <w:r>
        <w:rPr>
          <w:i/>
          <w:spacing w:val="-7"/>
          <w:sz w:val="24"/>
        </w:rPr>
        <w:t xml:space="preserve">НА </w:t>
      </w:r>
      <w:r>
        <w:rPr>
          <w:i/>
          <w:sz w:val="24"/>
        </w:rPr>
        <w:t>ПРЕДПОСТАВКИ ЗА ПРЕВРЪЩАНЕ НА ИВАЙЛОВГРАД В ЕНЕРГИЙНО ЕФЕКТИВНА ОБЩИНА И ПОСТИГАНЕ НА УСТОЙЧИВО</w:t>
      </w:r>
      <w:r>
        <w:rPr>
          <w:i/>
          <w:spacing w:val="-7"/>
          <w:sz w:val="24"/>
        </w:rPr>
        <w:t xml:space="preserve"> </w:t>
      </w:r>
      <w:r>
        <w:rPr>
          <w:i/>
          <w:sz w:val="24"/>
        </w:rPr>
        <w:t>РАЗВИТИЕ.</w:t>
      </w:r>
    </w:p>
    <w:p w:rsidR="001E19F0" w:rsidRDefault="001E19F0">
      <w:pPr>
        <w:pStyle w:val="a3"/>
        <w:spacing w:before="1"/>
        <w:ind w:left="0"/>
        <w:rPr>
          <w:i/>
        </w:rPr>
      </w:pPr>
    </w:p>
    <w:p w:rsidR="001E19F0" w:rsidRDefault="008B6CCD">
      <w:pPr>
        <w:pStyle w:val="a3"/>
      </w:pPr>
      <w:r>
        <w:rPr>
          <w:spacing w:val="-60"/>
          <w:u w:val="single"/>
        </w:rPr>
        <w:t xml:space="preserve"> </w:t>
      </w:r>
      <w:r>
        <w:rPr>
          <w:b/>
          <w:u w:val="single"/>
        </w:rPr>
        <w:t xml:space="preserve">Приоритет №1: </w:t>
      </w:r>
      <w:r>
        <w:rPr>
          <w:u w:val="single"/>
        </w:rPr>
        <w:t>Повишаване на енергийната ефективност в обектите, които се</w:t>
      </w:r>
    </w:p>
    <w:p w:rsidR="001E19F0" w:rsidRDefault="008B6CCD">
      <w:pPr>
        <w:pStyle w:val="a3"/>
      </w:pPr>
      <w:r>
        <w:rPr>
          <w:spacing w:val="-60"/>
          <w:u w:val="single"/>
        </w:rPr>
        <w:t xml:space="preserve"> </w:t>
      </w:r>
      <w:r>
        <w:rPr>
          <w:u w:val="single"/>
        </w:rPr>
        <w:t>издържат чрез общинския бюджет</w:t>
      </w:r>
    </w:p>
    <w:p w:rsidR="001E19F0" w:rsidRDefault="008B6CCD">
      <w:pPr>
        <w:pStyle w:val="a3"/>
        <w:ind w:left="840"/>
      </w:pPr>
      <w:r>
        <w:rPr>
          <w:b/>
        </w:rPr>
        <w:t xml:space="preserve">Цел 1.1.: </w:t>
      </w:r>
      <w:r>
        <w:t>Повишаване на енергийната ефективност в общинските сгради.</w:t>
      </w:r>
    </w:p>
    <w:p w:rsidR="001E19F0" w:rsidRDefault="008B6CCD">
      <w:pPr>
        <w:pStyle w:val="Heading1"/>
        <w:spacing w:before="5" w:line="274" w:lineRule="exact"/>
        <w:ind w:left="139"/>
        <w:jc w:val="both"/>
      </w:pPr>
      <w:r>
        <w:t>Очаквани резултати:</w:t>
      </w:r>
    </w:p>
    <w:p w:rsidR="001E19F0" w:rsidRDefault="008B6CCD">
      <w:pPr>
        <w:pStyle w:val="a3"/>
        <w:ind w:right="639"/>
        <w:jc w:val="both"/>
      </w:pPr>
      <w:r>
        <w:rPr>
          <w:b/>
        </w:rPr>
        <w:t xml:space="preserve">а/. </w:t>
      </w:r>
      <w:r>
        <w:t>Привеждане на сградния фонд към изискванията на Закона за енергийна ефективност и Наредбите за енергийна ефективност, съвместно със саниране на сградите</w:t>
      </w:r>
    </w:p>
    <w:p w:rsidR="001E19F0" w:rsidRDefault="008B6CCD">
      <w:pPr>
        <w:pStyle w:val="a3"/>
        <w:ind w:right="2965"/>
        <w:jc w:val="both"/>
      </w:pPr>
      <w:r>
        <w:rPr>
          <w:b/>
        </w:rPr>
        <w:t xml:space="preserve">б/. </w:t>
      </w:r>
      <w:r>
        <w:t xml:space="preserve">Намаляване на разходите на енергия до 50% годишно; </w:t>
      </w:r>
      <w:r>
        <w:rPr>
          <w:b/>
        </w:rPr>
        <w:t xml:space="preserve">в/. </w:t>
      </w:r>
      <w:r>
        <w:t xml:space="preserve">Намаляване на разходите на горива с до 40% годишно; </w:t>
      </w:r>
      <w:r>
        <w:rPr>
          <w:b/>
        </w:rPr>
        <w:t xml:space="preserve">г/. </w:t>
      </w:r>
      <w:r>
        <w:t>Намаляване емисиите от СО</w:t>
      </w:r>
      <w:r>
        <w:rPr>
          <w:vertAlign w:val="subscript"/>
        </w:rPr>
        <w:t>2</w:t>
      </w:r>
      <w:r>
        <w:t xml:space="preserve"> до 40% годишно;</w:t>
      </w:r>
    </w:p>
    <w:p w:rsidR="001E19F0" w:rsidRDefault="008B6CCD">
      <w:pPr>
        <w:pStyle w:val="a3"/>
        <w:jc w:val="both"/>
      </w:pPr>
      <w:r>
        <w:rPr>
          <w:b/>
        </w:rPr>
        <w:t xml:space="preserve">д/. </w:t>
      </w:r>
      <w:r>
        <w:t>Подобрен комфорт на обитаване в обновените сгради;</w:t>
      </w:r>
    </w:p>
    <w:p w:rsidR="001E19F0" w:rsidRDefault="008B6CCD">
      <w:pPr>
        <w:pStyle w:val="a3"/>
        <w:jc w:val="both"/>
      </w:pPr>
      <w:r>
        <w:rPr>
          <w:b/>
        </w:rPr>
        <w:t xml:space="preserve">е/. </w:t>
      </w:r>
      <w:r>
        <w:t>Удължен живот на изброените сгради и техните инсталации и съоръжения.</w:t>
      </w:r>
    </w:p>
    <w:p w:rsidR="001E19F0" w:rsidRDefault="008B6CCD">
      <w:pPr>
        <w:pStyle w:val="a3"/>
        <w:ind w:right="635" w:firstLine="700"/>
        <w:jc w:val="both"/>
      </w:pPr>
      <w:r>
        <w:rPr>
          <w:b/>
        </w:rPr>
        <w:t xml:space="preserve">Цел 1.2.: </w:t>
      </w:r>
      <w:r>
        <w:t>Обновяване на уличното осветление в гр. Ивайловград и селищата на общината.</w:t>
      </w:r>
    </w:p>
    <w:p w:rsidR="001E19F0" w:rsidRDefault="008B6CCD">
      <w:pPr>
        <w:pStyle w:val="Heading1"/>
        <w:spacing w:before="3" w:line="274" w:lineRule="exact"/>
        <w:ind w:left="139"/>
      </w:pPr>
      <w:r>
        <w:t>Очаквани резултати:</w:t>
      </w:r>
    </w:p>
    <w:p w:rsidR="001E19F0" w:rsidRDefault="008B6CCD">
      <w:pPr>
        <w:pStyle w:val="a3"/>
      </w:pPr>
      <w:r>
        <w:rPr>
          <w:b/>
        </w:rPr>
        <w:t xml:space="preserve">а/. </w:t>
      </w:r>
      <w:r>
        <w:t>Подобряване на качеството на уличното осветление и привеждането му в съответствие с хигиенните норми;</w:t>
      </w:r>
    </w:p>
    <w:p w:rsidR="001E19F0" w:rsidRDefault="008B6CCD">
      <w:pPr>
        <w:pStyle w:val="a3"/>
      </w:pPr>
      <w:r>
        <w:rPr>
          <w:b/>
        </w:rPr>
        <w:t xml:space="preserve">б/. </w:t>
      </w:r>
      <w:r>
        <w:t>Намаляване на годишните разходи на електрическа енергия от 20 до 40%;</w:t>
      </w:r>
    </w:p>
    <w:p w:rsidR="001E19F0" w:rsidRDefault="008B6CCD">
      <w:pPr>
        <w:pStyle w:val="a3"/>
      </w:pPr>
      <w:r>
        <w:rPr>
          <w:b/>
        </w:rPr>
        <w:t xml:space="preserve">в/. </w:t>
      </w:r>
      <w:r>
        <w:t>Намаляване на емисиите от СО2 с 40% годишно;</w:t>
      </w:r>
    </w:p>
    <w:p w:rsidR="001E19F0" w:rsidRDefault="001E19F0">
      <w:pPr>
        <w:pStyle w:val="a3"/>
        <w:spacing w:before="9"/>
        <w:ind w:left="0"/>
        <w:rPr>
          <w:sz w:val="23"/>
        </w:rPr>
      </w:pPr>
    </w:p>
    <w:p w:rsidR="001E19F0" w:rsidRDefault="008B6CCD">
      <w:pPr>
        <w:pStyle w:val="a3"/>
      </w:pPr>
      <w:r>
        <w:rPr>
          <w:spacing w:val="-60"/>
          <w:u w:val="single"/>
        </w:rPr>
        <w:t xml:space="preserve"> </w:t>
      </w:r>
      <w:r>
        <w:rPr>
          <w:u w:val="single"/>
        </w:rPr>
        <w:t>При</w:t>
      </w:r>
      <w:r>
        <w:rPr>
          <w:spacing w:val="47"/>
          <w:u w:val="single"/>
        </w:rPr>
        <w:t xml:space="preserve"> </w:t>
      </w:r>
      <w:r>
        <w:rPr>
          <w:u w:val="single"/>
        </w:rPr>
        <w:t>целеви</w:t>
      </w:r>
      <w:r>
        <w:rPr>
          <w:spacing w:val="47"/>
          <w:u w:val="single"/>
        </w:rPr>
        <w:t xml:space="preserve"> </w:t>
      </w:r>
      <w:r>
        <w:rPr>
          <w:u w:val="single"/>
        </w:rPr>
        <w:t>групи</w:t>
      </w:r>
      <w:r>
        <w:rPr>
          <w:spacing w:val="48"/>
          <w:u w:val="single"/>
        </w:rPr>
        <w:t xml:space="preserve"> </w:t>
      </w:r>
      <w:r>
        <w:rPr>
          <w:u w:val="single"/>
        </w:rPr>
        <w:t>1.1</w:t>
      </w:r>
      <w:r>
        <w:rPr>
          <w:spacing w:val="45"/>
          <w:u w:val="single"/>
        </w:rPr>
        <w:t xml:space="preserve"> </w:t>
      </w:r>
      <w:r>
        <w:rPr>
          <w:u w:val="single"/>
        </w:rPr>
        <w:t>и</w:t>
      </w:r>
      <w:r>
        <w:rPr>
          <w:spacing w:val="48"/>
          <w:u w:val="single"/>
        </w:rPr>
        <w:t xml:space="preserve"> </w:t>
      </w:r>
      <w:r>
        <w:rPr>
          <w:u w:val="single"/>
        </w:rPr>
        <w:t>1.2,</w:t>
      </w:r>
      <w:r>
        <w:rPr>
          <w:spacing w:val="44"/>
          <w:u w:val="single"/>
        </w:rPr>
        <w:t xml:space="preserve"> </w:t>
      </w:r>
      <w:r>
        <w:rPr>
          <w:u w:val="single"/>
        </w:rPr>
        <w:t>икономията</w:t>
      </w:r>
      <w:r>
        <w:rPr>
          <w:spacing w:val="46"/>
          <w:u w:val="single"/>
        </w:rPr>
        <w:t xml:space="preserve"> </w:t>
      </w:r>
      <w:r>
        <w:rPr>
          <w:u w:val="single"/>
        </w:rPr>
        <w:t>от</w:t>
      </w:r>
      <w:r>
        <w:rPr>
          <w:spacing w:val="46"/>
          <w:u w:val="single"/>
        </w:rPr>
        <w:t xml:space="preserve"> </w:t>
      </w:r>
      <w:r>
        <w:rPr>
          <w:u w:val="single"/>
        </w:rPr>
        <w:t>преструктуриране</w:t>
      </w:r>
      <w:r>
        <w:rPr>
          <w:spacing w:val="46"/>
          <w:u w:val="single"/>
        </w:rPr>
        <w:t xml:space="preserve"> </w:t>
      </w:r>
      <w:r>
        <w:rPr>
          <w:u w:val="single"/>
        </w:rPr>
        <w:t>на</w:t>
      </w:r>
      <w:r>
        <w:rPr>
          <w:spacing w:val="46"/>
          <w:u w:val="single"/>
        </w:rPr>
        <w:t xml:space="preserve"> </w:t>
      </w:r>
      <w:r>
        <w:rPr>
          <w:u w:val="single"/>
        </w:rPr>
        <w:t>сградите</w:t>
      </w:r>
      <w:r>
        <w:rPr>
          <w:spacing w:val="47"/>
          <w:u w:val="single"/>
        </w:rPr>
        <w:t xml:space="preserve"> </w:t>
      </w:r>
      <w:r>
        <w:rPr>
          <w:spacing w:val="11"/>
          <w:u w:val="single"/>
        </w:rPr>
        <w:t>и</w:t>
      </w:r>
    </w:p>
    <w:p w:rsidR="001E19F0" w:rsidRDefault="008B6CCD">
      <w:pPr>
        <w:pStyle w:val="a3"/>
      </w:pPr>
      <w:r>
        <w:rPr>
          <w:spacing w:val="-60"/>
          <w:u w:val="single"/>
        </w:rPr>
        <w:t xml:space="preserve"> </w:t>
      </w:r>
      <w:r>
        <w:rPr>
          <w:u w:val="single"/>
        </w:rPr>
        <w:t xml:space="preserve">уличното </w:t>
      </w:r>
      <w:r>
        <w:rPr>
          <w:spacing w:val="24"/>
          <w:u w:val="single"/>
        </w:rPr>
        <w:t xml:space="preserve"> </w:t>
      </w:r>
      <w:r>
        <w:rPr>
          <w:u w:val="single"/>
        </w:rPr>
        <w:t xml:space="preserve">осветление </w:t>
      </w:r>
      <w:r>
        <w:rPr>
          <w:spacing w:val="24"/>
          <w:u w:val="single"/>
        </w:rPr>
        <w:t xml:space="preserve"> </w:t>
      </w:r>
      <w:r>
        <w:rPr>
          <w:u w:val="single"/>
        </w:rPr>
        <w:t xml:space="preserve">ще </w:t>
      </w:r>
      <w:r>
        <w:rPr>
          <w:spacing w:val="24"/>
          <w:u w:val="single"/>
        </w:rPr>
        <w:t xml:space="preserve"> </w:t>
      </w:r>
      <w:r>
        <w:rPr>
          <w:u w:val="single"/>
        </w:rPr>
        <w:t xml:space="preserve">се </w:t>
      </w:r>
      <w:r>
        <w:rPr>
          <w:spacing w:val="23"/>
          <w:u w:val="single"/>
        </w:rPr>
        <w:t xml:space="preserve"> </w:t>
      </w:r>
      <w:r>
        <w:rPr>
          <w:u w:val="single"/>
        </w:rPr>
        <w:t xml:space="preserve">покаже </w:t>
      </w:r>
      <w:r>
        <w:rPr>
          <w:spacing w:val="23"/>
          <w:u w:val="single"/>
        </w:rPr>
        <w:t xml:space="preserve"> </w:t>
      </w:r>
      <w:r>
        <w:rPr>
          <w:u w:val="single"/>
        </w:rPr>
        <w:t xml:space="preserve">с </w:t>
      </w:r>
      <w:r>
        <w:rPr>
          <w:spacing w:val="24"/>
          <w:u w:val="single"/>
        </w:rPr>
        <w:t xml:space="preserve"> </w:t>
      </w:r>
      <w:r>
        <w:rPr>
          <w:u w:val="single"/>
        </w:rPr>
        <w:t xml:space="preserve">точност </w:t>
      </w:r>
      <w:r>
        <w:rPr>
          <w:spacing w:val="25"/>
          <w:u w:val="single"/>
        </w:rPr>
        <w:t xml:space="preserve"> </w:t>
      </w:r>
      <w:r>
        <w:rPr>
          <w:u w:val="single"/>
        </w:rPr>
        <w:t xml:space="preserve">под </w:t>
      </w:r>
      <w:r>
        <w:rPr>
          <w:spacing w:val="24"/>
          <w:u w:val="single"/>
        </w:rPr>
        <w:t xml:space="preserve"> </w:t>
      </w:r>
      <w:r>
        <w:rPr>
          <w:u w:val="single"/>
        </w:rPr>
        <w:t xml:space="preserve">3% </w:t>
      </w:r>
      <w:r>
        <w:rPr>
          <w:spacing w:val="24"/>
          <w:u w:val="single"/>
        </w:rPr>
        <w:t xml:space="preserve"> </w:t>
      </w:r>
      <w:r>
        <w:rPr>
          <w:u w:val="single"/>
        </w:rPr>
        <w:t xml:space="preserve">след </w:t>
      </w:r>
      <w:r>
        <w:rPr>
          <w:spacing w:val="25"/>
          <w:u w:val="single"/>
        </w:rPr>
        <w:t xml:space="preserve"> </w:t>
      </w:r>
      <w:r>
        <w:rPr>
          <w:u w:val="single"/>
        </w:rPr>
        <w:t xml:space="preserve">направата </w:t>
      </w:r>
      <w:r>
        <w:rPr>
          <w:spacing w:val="24"/>
          <w:u w:val="single"/>
        </w:rPr>
        <w:t xml:space="preserve"> </w:t>
      </w:r>
      <w:r>
        <w:rPr>
          <w:u w:val="single"/>
        </w:rPr>
        <w:t>на</w:t>
      </w:r>
    </w:p>
    <w:p w:rsidR="001E19F0" w:rsidRDefault="008B6CCD">
      <w:pPr>
        <w:pStyle w:val="a3"/>
        <w:spacing w:before="1"/>
      </w:pPr>
      <w:r>
        <w:rPr>
          <w:spacing w:val="-60"/>
          <w:u w:val="single"/>
        </w:rPr>
        <w:t xml:space="preserve"> </w:t>
      </w:r>
      <w:r>
        <w:rPr>
          <w:u w:val="single"/>
        </w:rPr>
        <w:t>енергообследване.</w:t>
      </w:r>
    </w:p>
    <w:p w:rsidR="001E19F0" w:rsidRDefault="001E19F0">
      <w:pPr>
        <w:pStyle w:val="a3"/>
        <w:spacing w:before="2"/>
        <w:ind w:left="0"/>
        <w:rPr>
          <w:sz w:val="16"/>
        </w:rPr>
      </w:pPr>
    </w:p>
    <w:p w:rsidR="001E19F0" w:rsidRDefault="008B6CCD">
      <w:pPr>
        <w:pStyle w:val="a3"/>
        <w:spacing w:before="90"/>
      </w:pPr>
      <w:r>
        <w:rPr>
          <w:spacing w:val="-60"/>
          <w:u w:val="single"/>
        </w:rPr>
        <w:t xml:space="preserve"> </w:t>
      </w:r>
      <w:r>
        <w:rPr>
          <w:b/>
          <w:u w:val="single"/>
        </w:rPr>
        <w:t xml:space="preserve">Приоритет №2: </w:t>
      </w:r>
      <w:r>
        <w:rPr>
          <w:u w:val="single"/>
        </w:rPr>
        <w:t>Повишаване на енергийната ефективност в жилищните сгради</w:t>
      </w:r>
    </w:p>
    <w:p w:rsidR="001E19F0" w:rsidRDefault="008B6CCD">
      <w:pPr>
        <w:pStyle w:val="a3"/>
      </w:pPr>
      <w:r>
        <w:rPr>
          <w:spacing w:val="-60"/>
          <w:u w:val="single"/>
        </w:rPr>
        <w:t xml:space="preserve"> </w:t>
      </w:r>
      <w:r>
        <w:rPr>
          <w:u w:val="single"/>
        </w:rPr>
        <w:t>на територията на</w:t>
      </w:r>
      <w:r>
        <w:rPr>
          <w:spacing w:val="-6"/>
          <w:u w:val="single"/>
        </w:rPr>
        <w:t xml:space="preserve"> </w:t>
      </w:r>
      <w:r>
        <w:rPr>
          <w:u w:val="single"/>
        </w:rPr>
        <w:t>общината.</w:t>
      </w:r>
    </w:p>
    <w:p w:rsidR="001E19F0" w:rsidRDefault="008B6CCD">
      <w:pPr>
        <w:pStyle w:val="a3"/>
        <w:ind w:right="678" w:firstLine="700"/>
      </w:pPr>
      <w:r>
        <w:rPr>
          <w:b/>
        </w:rPr>
        <w:t xml:space="preserve">Цел 2.1: </w:t>
      </w:r>
      <w:r>
        <w:t>Насърчаване на енергийната ефективност в жилищните сгради на територията на</w:t>
      </w:r>
      <w:r>
        <w:rPr>
          <w:spacing w:val="-4"/>
        </w:rPr>
        <w:t xml:space="preserve"> </w:t>
      </w:r>
      <w:r>
        <w:t>общината.</w:t>
      </w:r>
    </w:p>
    <w:p w:rsidR="001E19F0" w:rsidRDefault="008B6CCD">
      <w:pPr>
        <w:pStyle w:val="Heading1"/>
        <w:spacing w:before="5" w:line="274" w:lineRule="exact"/>
      </w:pPr>
      <w:r>
        <w:t>Очаквани резултати:</w:t>
      </w:r>
    </w:p>
    <w:p w:rsidR="001E19F0" w:rsidRDefault="008B6CCD">
      <w:pPr>
        <w:pStyle w:val="a3"/>
        <w:spacing w:line="274" w:lineRule="exact"/>
      </w:pPr>
      <w:r>
        <w:rPr>
          <w:b/>
        </w:rPr>
        <w:t xml:space="preserve">а/. </w:t>
      </w:r>
      <w:r>
        <w:t>Намаляване на годишните разходи на енергия;</w:t>
      </w:r>
    </w:p>
    <w:p w:rsidR="001E19F0" w:rsidRDefault="008B6CCD">
      <w:pPr>
        <w:pStyle w:val="a3"/>
      </w:pPr>
      <w:r>
        <w:rPr>
          <w:b/>
        </w:rPr>
        <w:t xml:space="preserve">б/. </w:t>
      </w:r>
      <w:r>
        <w:t>Намаляване на емисиите от СО2;</w:t>
      </w:r>
    </w:p>
    <w:p w:rsidR="001E19F0" w:rsidRDefault="008B6CCD">
      <w:pPr>
        <w:pStyle w:val="a3"/>
      </w:pPr>
      <w:r>
        <w:rPr>
          <w:b/>
        </w:rPr>
        <w:t xml:space="preserve">в/. </w:t>
      </w:r>
      <w:r>
        <w:t>Подобрен комфорт на обитаване в обновените сгради;</w:t>
      </w:r>
    </w:p>
    <w:p w:rsidR="001E19F0" w:rsidRDefault="001E19F0">
      <w:pPr>
        <w:pStyle w:val="a3"/>
        <w:spacing w:before="5"/>
        <w:ind w:left="0"/>
      </w:pPr>
    </w:p>
    <w:p w:rsidR="001E19F0" w:rsidRDefault="008B6CCD">
      <w:pPr>
        <w:pStyle w:val="Heading1"/>
        <w:spacing w:line="274" w:lineRule="exact"/>
        <w:ind w:left="139"/>
      </w:pPr>
      <w:r>
        <w:t>Неинвестиционни дейности:</w:t>
      </w:r>
    </w:p>
    <w:p w:rsidR="001E19F0" w:rsidRDefault="008B6CCD">
      <w:pPr>
        <w:pStyle w:val="a3"/>
        <w:spacing w:line="274" w:lineRule="exact"/>
      </w:pPr>
      <w:r>
        <w:t>2.1.1. Разработване и осъществяване на общинска програма за:</w:t>
      </w:r>
    </w:p>
    <w:p w:rsidR="001E19F0" w:rsidRDefault="008B6CCD">
      <w:pPr>
        <w:pStyle w:val="a4"/>
        <w:numPr>
          <w:ilvl w:val="0"/>
          <w:numId w:val="11"/>
        </w:numPr>
        <w:tabs>
          <w:tab w:val="left" w:pos="351"/>
        </w:tabs>
        <w:ind w:left="350"/>
        <w:rPr>
          <w:sz w:val="24"/>
        </w:rPr>
      </w:pPr>
      <w:r>
        <w:rPr>
          <w:sz w:val="24"/>
        </w:rPr>
        <w:t>насърчаване на проекти за енергийна ефективност в жилищни</w:t>
      </w:r>
      <w:r>
        <w:rPr>
          <w:spacing w:val="-11"/>
          <w:sz w:val="24"/>
        </w:rPr>
        <w:t xml:space="preserve"> </w:t>
      </w:r>
      <w:r>
        <w:rPr>
          <w:sz w:val="24"/>
        </w:rPr>
        <w:t>сгради;</w:t>
      </w:r>
    </w:p>
    <w:p w:rsidR="001E19F0" w:rsidRDefault="008B6CCD">
      <w:pPr>
        <w:pStyle w:val="a4"/>
        <w:numPr>
          <w:ilvl w:val="0"/>
          <w:numId w:val="11"/>
        </w:numPr>
        <w:tabs>
          <w:tab w:val="left" w:pos="361"/>
        </w:tabs>
        <w:ind w:right="663" w:firstLine="0"/>
        <w:rPr>
          <w:sz w:val="24"/>
        </w:rPr>
      </w:pPr>
      <w:r>
        <w:rPr>
          <w:sz w:val="24"/>
        </w:rPr>
        <w:t>подготовка и провеждане на кампания за насърчаване на повишаването на енергийната ефективност в жилищните</w:t>
      </w:r>
      <w:r>
        <w:rPr>
          <w:spacing w:val="-1"/>
          <w:sz w:val="24"/>
        </w:rPr>
        <w:t xml:space="preserve"> </w:t>
      </w:r>
      <w:r>
        <w:rPr>
          <w:sz w:val="24"/>
        </w:rPr>
        <w:t>сгради;</w:t>
      </w:r>
    </w:p>
    <w:p w:rsidR="001E19F0" w:rsidRDefault="001E19F0">
      <w:pPr>
        <w:rPr>
          <w:sz w:val="24"/>
        </w:rPr>
        <w:sectPr w:rsidR="001E19F0">
          <w:pgSz w:w="11910" w:h="16840"/>
          <w:pgMar w:top="1340" w:right="1160" w:bottom="920" w:left="1680" w:header="0" w:footer="734" w:gutter="0"/>
          <w:cols w:space="708"/>
        </w:sectPr>
      </w:pPr>
    </w:p>
    <w:p w:rsidR="001E19F0" w:rsidRDefault="008B6CCD">
      <w:pPr>
        <w:spacing w:before="74"/>
        <w:ind w:left="139"/>
        <w:rPr>
          <w:sz w:val="24"/>
        </w:rPr>
      </w:pPr>
      <w:r>
        <w:rPr>
          <w:spacing w:val="-60"/>
          <w:sz w:val="24"/>
          <w:u w:val="single"/>
        </w:rPr>
        <w:lastRenderedPageBreak/>
        <w:t xml:space="preserve"> </w:t>
      </w:r>
      <w:r>
        <w:rPr>
          <w:b/>
          <w:sz w:val="24"/>
          <w:u w:val="single"/>
        </w:rPr>
        <w:t xml:space="preserve">Приоритет №3: </w:t>
      </w:r>
      <w:r>
        <w:rPr>
          <w:sz w:val="24"/>
          <w:u w:val="single"/>
        </w:rPr>
        <w:t xml:space="preserve">Въвеждане на управление на енергията на територията </w:t>
      </w:r>
      <w:r>
        <w:rPr>
          <w:spacing w:val="3"/>
          <w:sz w:val="24"/>
          <w:u w:val="single"/>
        </w:rPr>
        <w:t>на</w:t>
      </w:r>
    </w:p>
    <w:p w:rsidR="001E19F0" w:rsidRDefault="008B6CCD">
      <w:pPr>
        <w:pStyle w:val="a3"/>
      </w:pPr>
      <w:r>
        <w:rPr>
          <w:spacing w:val="-60"/>
          <w:u w:val="single"/>
        </w:rPr>
        <w:t xml:space="preserve"> </w:t>
      </w:r>
      <w:r>
        <w:rPr>
          <w:u w:val="single"/>
        </w:rPr>
        <w:t>общината</w:t>
      </w:r>
    </w:p>
    <w:p w:rsidR="001E19F0" w:rsidRDefault="008B6CCD">
      <w:pPr>
        <w:pStyle w:val="a3"/>
        <w:ind w:right="678" w:firstLine="700"/>
      </w:pPr>
      <w:r>
        <w:rPr>
          <w:b/>
        </w:rPr>
        <w:t xml:space="preserve">Цел 3.1: </w:t>
      </w:r>
      <w:r>
        <w:t>Проучвания на потенциала за енергийна ефективност в общината и на възможностите за неговото оползотворяване.</w:t>
      </w:r>
    </w:p>
    <w:p w:rsidR="001E19F0" w:rsidRDefault="008B6CCD">
      <w:pPr>
        <w:pStyle w:val="Heading1"/>
        <w:spacing w:before="5" w:line="274" w:lineRule="exact"/>
        <w:ind w:left="139"/>
      </w:pPr>
      <w:r>
        <w:t>Очаквани резултати:</w:t>
      </w:r>
    </w:p>
    <w:p w:rsidR="001E19F0" w:rsidRDefault="008B6CCD">
      <w:pPr>
        <w:pStyle w:val="a3"/>
        <w:ind w:right="635"/>
      </w:pPr>
      <w:r>
        <w:rPr>
          <w:b/>
        </w:rPr>
        <w:t xml:space="preserve">а/. </w:t>
      </w:r>
      <w:r>
        <w:t xml:space="preserve">Енергиен баланс, съставен на основата на потенциала на ВЕИ на територията на общината и на стратегическата цел за постигане на енергийна независимост. </w:t>
      </w:r>
      <w:r>
        <w:rPr>
          <w:b/>
        </w:rPr>
        <w:t xml:space="preserve">б/. </w:t>
      </w:r>
      <w:r>
        <w:t>Създадени предпоставки за оползотворяване на потенциала на ВЕИ.</w:t>
      </w:r>
    </w:p>
    <w:p w:rsidR="001E19F0" w:rsidRDefault="008B6CCD">
      <w:pPr>
        <w:pStyle w:val="a3"/>
      </w:pPr>
      <w:r>
        <w:rPr>
          <w:b/>
        </w:rPr>
        <w:t xml:space="preserve">в/. </w:t>
      </w:r>
      <w:r>
        <w:t>Идентифицирани финансови източници и инструменти за финансиране на проектите и дейностите от енергийната програма на общината.</w:t>
      </w:r>
    </w:p>
    <w:p w:rsidR="001E19F0" w:rsidRDefault="008B6CCD">
      <w:pPr>
        <w:pStyle w:val="a3"/>
      </w:pPr>
      <w:r>
        <w:rPr>
          <w:b/>
        </w:rPr>
        <w:t xml:space="preserve">г/. </w:t>
      </w:r>
      <w:r>
        <w:t>Енергийна информационна база на общината.</w:t>
      </w:r>
    </w:p>
    <w:p w:rsidR="001E19F0" w:rsidRDefault="001E19F0">
      <w:pPr>
        <w:pStyle w:val="a3"/>
        <w:spacing w:before="3"/>
        <w:ind w:left="0"/>
      </w:pPr>
    </w:p>
    <w:p w:rsidR="001E19F0" w:rsidRDefault="008B6CCD">
      <w:pPr>
        <w:pStyle w:val="Heading1"/>
        <w:spacing w:line="274" w:lineRule="exact"/>
        <w:ind w:left="199"/>
        <w:jc w:val="both"/>
      </w:pPr>
      <w:r>
        <w:t>Неинвестиционни дейности (проучвания):</w:t>
      </w:r>
    </w:p>
    <w:p w:rsidR="001E19F0" w:rsidRDefault="008B6CCD">
      <w:pPr>
        <w:pStyle w:val="a4"/>
        <w:numPr>
          <w:ilvl w:val="2"/>
          <w:numId w:val="10"/>
        </w:numPr>
        <w:tabs>
          <w:tab w:val="left" w:pos="771"/>
        </w:tabs>
        <w:ind w:right="662" w:firstLine="0"/>
        <w:jc w:val="both"/>
        <w:rPr>
          <w:sz w:val="24"/>
        </w:rPr>
      </w:pPr>
      <w:r>
        <w:rPr>
          <w:sz w:val="24"/>
        </w:rPr>
        <w:t>Проучвания на потенциала територията на общината по отношение на наличието и използваемостта</w:t>
      </w:r>
      <w:r>
        <w:rPr>
          <w:spacing w:val="-4"/>
          <w:sz w:val="24"/>
        </w:rPr>
        <w:t xml:space="preserve"> </w:t>
      </w:r>
      <w:r>
        <w:rPr>
          <w:sz w:val="24"/>
        </w:rPr>
        <w:t>на:</w:t>
      </w:r>
    </w:p>
    <w:p w:rsidR="001E19F0" w:rsidRDefault="008B6CCD">
      <w:pPr>
        <w:pStyle w:val="a4"/>
        <w:numPr>
          <w:ilvl w:val="0"/>
          <w:numId w:val="11"/>
        </w:numPr>
        <w:tabs>
          <w:tab w:val="left" w:pos="284"/>
        </w:tabs>
        <w:ind w:right="643" w:firstLine="0"/>
        <w:jc w:val="both"/>
        <w:rPr>
          <w:sz w:val="24"/>
        </w:rPr>
      </w:pPr>
      <w:r>
        <w:rPr>
          <w:sz w:val="24"/>
        </w:rPr>
        <w:t>възобновяемите енергийни източници в различни сектори (вкл. в областта на туризма);</w:t>
      </w:r>
    </w:p>
    <w:p w:rsidR="001E19F0" w:rsidRDefault="008B6CCD">
      <w:pPr>
        <w:pStyle w:val="a4"/>
        <w:numPr>
          <w:ilvl w:val="0"/>
          <w:numId w:val="11"/>
        </w:numPr>
        <w:tabs>
          <w:tab w:val="left" w:pos="279"/>
        </w:tabs>
        <w:ind w:left="278" w:hanging="140"/>
        <w:jc w:val="both"/>
        <w:rPr>
          <w:sz w:val="24"/>
        </w:rPr>
      </w:pPr>
      <w:r>
        <w:rPr>
          <w:sz w:val="24"/>
        </w:rPr>
        <w:t>слънчевата енергия за производство на гореща вода и</w:t>
      </w:r>
      <w:r>
        <w:rPr>
          <w:spacing w:val="-14"/>
          <w:sz w:val="24"/>
        </w:rPr>
        <w:t xml:space="preserve"> </w:t>
      </w:r>
      <w:r>
        <w:rPr>
          <w:sz w:val="24"/>
        </w:rPr>
        <w:t>електричество;</w:t>
      </w:r>
    </w:p>
    <w:p w:rsidR="001E19F0" w:rsidRDefault="008B6CCD">
      <w:pPr>
        <w:pStyle w:val="a4"/>
        <w:numPr>
          <w:ilvl w:val="2"/>
          <w:numId w:val="10"/>
        </w:numPr>
        <w:tabs>
          <w:tab w:val="left" w:pos="742"/>
        </w:tabs>
        <w:ind w:left="139" w:right="664" w:firstLine="0"/>
        <w:jc w:val="both"/>
        <w:rPr>
          <w:sz w:val="24"/>
        </w:rPr>
      </w:pPr>
      <w:r>
        <w:rPr>
          <w:sz w:val="24"/>
        </w:rPr>
        <w:t>Разработване на енергиен баланс на общината на основата на установения потенциал на възобновяеми енергийни</w:t>
      </w:r>
      <w:r>
        <w:rPr>
          <w:spacing w:val="-6"/>
          <w:sz w:val="24"/>
        </w:rPr>
        <w:t xml:space="preserve"> </w:t>
      </w:r>
      <w:r>
        <w:rPr>
          <w:sz w:val="24"/>
        </w:rPr>
        <w:t>източници.</w:t>
      </w:r>
    </w:p>
    <w:p w:rsidR="001E19F0" w:rsidRDefault="008B6CCD">
      <w:pPr>
        <w:pStyle w:val="a4"/>
        <w:numPr>
          <w:ilvl w:val="2"/>
          <w:numId w:val="10"/>
        </w:numPr>
        <w:tabs>
          <w:tab w:val="left" w:pos="752"/>
        </w:tabs>
        <w:ind w:left="139" w:right="656" w:firstLine="0"/>
        <w:jc w:val="both"/>
        <w:rPr>
          <w:sz w:val="24"/>
        </w:rPr>
      </w:pPr>
      <w:r>
        <w:rPr>
          <w:sz w:val="24"/>
        </w:rPr>
        <w:t xml:space="preserve">Проучване на алтернативни възможности за финансиране на енергийната програма на общината, в т.ч. по линия на оперативните програми </w:t>
      </w:r>
      <w:r>
        <w:rPr>
          <w:spacing w:val="4"/>
          <w:sz w:val="24"/>
        </w:rPr>
        <w:t xml:space="preserve">за </w:t>
      </w:r>
      <w:r>
        <w:rPr>
          <w:sz w:val="24"/>
        </w:rPr>
        <w:t>регионално развитие.</w:t>
      </w:r>
    </w:p>
    <w:p w:rsidR="001E19F0" w:rsidRPr="006A0020" w:rsidRDefault="008B6CCD" w:rsidP="006A0020">
      <w:pPr>
        <w:pStyle w:val="a4"/>
        <w:numPr>
          <w:ilvl w:val="2"/>
          <w:numId w:val="10"/>
        </w:numPr>
        <w:tabs>
          <w:tab w:val="left" w:pos="826"/>
        </w:tabs>
        <w:ind w:left="139" w:right="664" w:firstLine="0"/>
        <w:jc w:val="both"/>
        <w:rPr>
          <w:sz w:val="24"/>
        </w:rPr>
      </w:pPr>
      <w:r>
        <w:rPr>
          <w:sz w:val="24"/>
        </w:rPr>
        <w:t>Проучване на местните нужди от техническа помощ в областта на енергийната</w:t>
      </w:r>
      <w:r>
        <w:rPr>
          <w:spacing w:val="-2"/>
          <w:sz w:val="24"/>
        </w:rPr>
        <w:t xml:space="preserve"> </w:t>
      </w:r>
      <w:r>
        <w:rPr>
          <w:sz w:val="24"/>
        </w:rPr>
        <w:t>ефективност.</w:t>
      </w:r>
      <w:r w:rsidRPr="006A0020">
        <w:rPr>
          <w:sz w:val="24"/>
        </w:rPr>
        <w:t>Създаване и осигуряването на поддържането на енергийна информационна база на общината на основата на информационната система на Еко Енергия.</w:t>
      </w:r>
    </w:p>
    <w:p w:rsidR="001E19F0" w:rsidRDefault="001E19F0">
      <w:pPr>
        <w:pStyle w:val="a3"/>
        <w:spacing w:before="9"/>
        <w:ind w:left="0"/>
        <w:rPr>
          <w:sz w:val="23"/>
        </w:rPr>
      </w:pPr>
    </w:p>
    <w:p w:rsidR="001E19F0" w:rsidRDefault="008B6CCD">
      <w:pPr>
        <w:pStyle w:val="a3"/>
        <w:spacing w:before="1"/>
        <w:ind w:right="663" w:firstLine="700"/>
        <w:jc w:val="both"/>
      </w:pPr>
      <w:r>
        <w:rPr>
          <w:b/>
        </w:rPr>
        <w:t xml:space="preserve">Цел 3.2. </w:t>
      </w:r>
      <w:r>
        <w:t>Мобилизиране на обществена подкрепа за изпълнение на енергийната програма на основата на широко партньорство с бизнеса и организации на гражданското общество.</w:t>
      </w:r>
    </w:p>
    <w:p w:rsidR="001E19F0" w:rsidRDefault="008B6CCD">
      <w:pPr>
        <w:pStyle w:val="Heading1"/>
        <w:spacing w:before="4" w:line="274" w:lineRule="exact"/>
        <w:ind w:left="139"/>
      </w:pPr>
      <w:r>
        <w:t>Очаквани резултати:</w:t>
      </w:r>
    </w:p>
    <w:p w:rsidR="001E19F0" w:rsidRDefault="008B6CCD">
      <w:pPr>
        <w:pStyle w:val="a3"/>
        <w:ind w:right="678"/>
      </w:pPr>
      <w:r>
        <w:rPr>
          <w:b/>
        </w:rPr>
        <w:t xml:space="preserve">а/. </w:t>
      </w:r>
      <w:r>
        <w:t>Осигурена широка обществена подкрепа за изпълнението на общинската енергийна програма.</w:t>
      </w:r>
    </w:p>
    <w:p w:rsidR="001E19F0" w:rsidRDefault="008B6CCD">
      <w:pPr>
        <w:pStyle w:val="a3"/>
        <w:ind w:right="678"/>
      </w:pPr>
      <w:r>
        <w:rPr>
          <w:b/>
        </w:rPr>
        <w:t xml:space="preserve">б/. </w:t>
      </w:r>
      <w:r>
        <w:t>Установени трайни публично-частни партньорства между общината и частния сектор.</w:t>
      </w:r>
    </w:p>
    <w:p w:rsidR="001E19F0" w:rsidRDefault="008B6CCD">
      <w:pPr>
        <w:pStyle w:val="a3"/>
        <w:ind w:left="120"/>
      </w:pPr>
      <w:r>
        <w:rPr>
          <w:b/>
        </w:rPr>
        <w:t xml:space="preserve">в/. </w:t>
      </w:r>
      <w:r>
        <w:t>Въведено управление на енергията на територията на общината.</w:t>
      </w:r>
    </w:p>
    <w:p w:rsidR="001E19F0" w:rsidRDefault="001E19F0">
      <w:pPr>
        <w:pStyle w:val="a3"/>
        <w:spacing w:before="3"/>
        <w:ind w:left="0"/>
      </w:pPr>
    </w:p>
    <w:p w:rsidR="001E19F0" w:rsidRDefault="008B6CCD">
      <w:pPr>
        <w:pStyle w:val="Heading1"/>
        <w:spacing w:before="1" w:line="274" w:lineRule="exact"/>
        <w:ind w:left="139"/>
        <w:jc w:val="both"/>
      </w:pPr>
      <w:r>
        <w:t>Неинвестиционни дейности (проучвания):</w:t>
      </w:r>
    </w:p>
    <w:p w:rsidR="001E19F0" w:rsidRDefault="006A0020" w:rsidP="006A0020">
      <w:pPr>
        <w:pStyle w:val="a4"/>
        <w:numPr>
          <w:ilvl w:val="2"/>
          <w:numId w:val="9"/>
        </w:numPr>
        <w:ind w:left="142" w:right="659" w:firstLine="0"/>
        <w:jc w:val="both"/>
        <w:rPr>
          <w:sz w:val="24"/>
        </w:rPr>
      </w:pPr>
      <w:r>
        <w:rPr>
          <w:sz w:val="24"/>
          <w:lang w:val="en-US"/>
        </w:rPr>
        <w:tab/>
      </w:r>
      <w:r w:rsidR="008B6CCD">
        <w:rPr>
          <w:sz w:val="24"/>
        </w:rPr>
        <w:t>Подготовка и провеждане на ши</w:t>
      </w:r>
      <w:r>
        <w:rPr>
          <w:sz w:val="24"/>
        </w:rPr>
        <w:t>рока разяснителна кампания сред</w:t>
      </w:r>
      <w:r>
        <w:rPr>
          <w:sz w:val="24"/>
          <w:lang w:val="en-US"/>
        </w:rPr>
        <w:t xml:space="preserve"> </w:t>
      </w:r>
      <w:r w:rsidR="008B6CCD">
        <w:rPr>
          <w:sz w:val="24"/>
        </w:rPr>
        <w:t>населението и местния бизнес за целите на общинската енергийна програма и за необходимостта от партньорства между участниците в нейното</w:t>
      </w:r>
      <w:r w:rsidR="008B6CCD">
        <w:rPr>
          <w:spacing w:val="-19"/>
          <w:sz w:val="24"/>
        </w:rPr>
        <w:t xml:space="preserve"> </w:t>
      </w:r>
      <w:r w:rsidR="008B6CCD">
        <w:rPr>
          <w:sz w:val="24"/>
        </w:rPr>
        <w:t>изпълнение.</w:t>
      </w:r>
    </w:p>
    <w:p w:rsidR="001E19F0" w:rsidRDefault="008B6CCD" w:rsidP="006A0020">
      <w:pPr>
        <w:pStyle w:val="a4"/>
        <w:tabs>
          <w:tab w:val="left" w:pos="754"/>
        </w:tabs>
        <w:ind w:left="139" w:right="654" w:firstLine="0"/>
        <w:rPr>
          <w:sz w:val="24"/>
        </w:rPr>
      </w:pPr>
      <w:r>
        <w:rPr>
          <w:sz w:val="24"/>
        </w:rPr>
        <w:t>Въвеждане на постоянно наблюдение, анализ и оценка на състоянието на изпълнението на енергийната програма на общината и публикуване на периодични</w:t>
      </w:r>
      <w:r>
        <w:rPr>
          <w:spacing w:val="-1"/>
          <w:sz w:val="24"/>
        </w:rPr>
        <w:t xml:space="preserve"> </w:t>
      </w:r>
      <w:r>
        <w:rPr>
          <w:sz w:val="24"/>
        </w:rPr>
        <w:t>информации.</w:t>
      </w:r>
    </w:p>
    <w:p w:rsidR="001E19F0" w:rsidRDefault="008B6CCD">
      <w:pPr>
        <w:pStyle w:val="a3"/>
        <w:ind w:right="654"/>
        <w:jc w:val="both"/>
      </w:pPr>
      <w:r>
        <w:t>След направения анализ и оценка на изходното състояние, както и на потенциала за енергийна ефективност в различните сектори на община Ивайловград бяха избрани приоритетни проекти, които да се изпълняват в рамките от Общинската енергийна програма 2017-2019. Проектите, както и кратко описание на предвидените дейности, са показани по-долу.</w:t>
      </w:r>
    </w:p>
    <w:p w:rsidR="001E19F0" w:rsidRDefault="001E19F0">
      <w:pPr>
        <w:jc w:val="both"/>
        <w:sectPr w:rsidR="001E19F0">
          <w:pgSz w:w="11910" w:h="16840"/>
          <w:pgMar w:top="1340" w:right="1160" w:bottom="920" w:left="1680" w:header="0" w:footer="734" w:gutter="0"/>
          <w:cols w:space="708"/>
        </w:sectPr>
      </w:pPr>
    </w:p>
    <w:p w:rsidR="001E19F0" w:rsidRDefault="008B6CCD">
      <w:pPr>
        <w:pStyle w:val="Heading1"/>
        <w:numPr>
          <w:ilvl w:val="0"/>
          <w:numId w:val="15"/>
        </w:numPr>
        <w:tabs>
          <w:tab w:val="left" w:pos="380"/>
        </w:tabs>
        <w:spacing w:before="78"/>
        <w:ind w:left="379" w:hanging="241"/>
        <w:jc w:val="both"/>
      </w:pPr>
      <w:bookmarkStart w:id="10" w:name="_TOC_250004"/>
      <w:r>
        <w:lastRenderedPageBreak/>
        <w:t>ПРОЕКТИ И</w:t>
      </w:r>
      <w:r>
        <w:rPr>
          <w:spacing w:val="-1"/>
        </w:rPr>
        <w:t xml:space="preserve"> </w:t>
      </w:r>
      <w:bookmarkEnd w:id="10"/>
      <w:r>
        <w:t>ДЕЙНОСТИ</w:t>
      </w:r>
    </w:p>
    <w:p w:rsidR="001E19F0" w:rsidRDefault="001E19F0">
      <w:pPr>
        <w:pStyle w:val="a3"/>
        <w:ind w:left="0"/>
        <w:rPr>
          <w:b/>
        </w:rPr>
      </w:pPr>
    </w:p>
    <w:p w:rsidR="001E19F0" w:rsidRDefault="008B6CCD">
      <w:pPr>
        <w:pStyle w:val="a4"/>
        <w:numPr>
          <w:ilvl w:val="0"/>
          <w:numId w:val="8"/>
        </w:numPr>
        <w:tabs>
          <w:tab w:val="left" w:pos="481"/>
        </w:tabs>
        <w:spacing w:line="275" w:lineRule="exact"/>
        <w:ind w:hanging="361"/>
        <w:jc w:val="both"/>
        <w:rPr>
          <w:b/>
          <w:sz w:val="24"/>
        </w:rPr>
      </w:pPr>
      <w:r>
        <w:rPr>
          <w:b/>
          <w:sz w:val="24"/>
        </w:rPr>
        <w:t>Енергийна</w:t>
      </w:r>
      <w:r>
        <w:rPr>
          <w:b/>
          <w:spacing w:val="-4"/>
          <w:sz w:val="24"/>
        </w:rPr>
        <w:t xml:space="preserve"> </w:t>
      </w:r>
      <w:r>
        <w:rPr>
          <w:b/>
          <w:sz w:val="24"/>
        </w:rPr>
        <w:t>инфраструктура</w:t>
      </w:r>
    </w:p>
    <w:p w:rsidR="001E19F0" w:rsidRDefault="008B6CCD">
      <w:pPr>
        <w:pStyle w:val="a4"/>
        <w:numPr>
          <w:ilvl w:val="1"/>
          <w:numId w:val="8"/>
        </w:numPr>
        <w:tabs>
          <w:tab w:val="left" w:pos="841"/>
        </w:tabs>
        <w:spacing w:before="1" w:line="237" w:lineRule="auto"/>
        <w:ind w:right="658"/>
        <w:jc w:val="both"/>
        <w:rPr>
          <w:sz w:val="24"/>
        </w:rPr>
      </w:pPr>
      <w:r>
        <w:rPr>
          <w:sz w:val="24"/>
        </w:rPr>
        <w:t>Подготвяне на анкетни форми, съдържащи данни за характеристиките на сградния фонд, вътрешните инсталации, данни за въведените мерки за икономия на</w:t>
      </w:r>
      <w:r>
        <w:rPr>
          <w:spacing w:val="-2"/>
          <w:sz w:val="24"/>
        </w:rPr>
        <w:t xml:space="preserve"> </w:t>
      </w:r>
      <w:r>
        <w:rPr>
          <w:sz w:val="24"/>
        </w:rPr>
        <w:t>енергия.</w:t>
      </w:r>
    </w:p>
    <w:p w:rsidR="001E19F0" w:rsidRDefault="008B6CCD">
      <w:pPr>
        <w:pStyle w:val="a4"/>
        <w:numPr>
          <w:ilvl w:val="1"/>
          <w:numId w:val="8"/>
        </w:numPr>
        <w:tabs>
          <w:tab w:val="left" w:pos="841"/>
        </w:tabs>
        <w:spacing w:before="5"/>
        <w:ind w:right="658"/>
        <w:jc w:val="both"/>
        <w:rPr>
          <w:sz w:val="24"/>
        </w:rPr>
      </w:pPr>
      <w:r>
        <w:rPr>
          <w:sz w:val="24"/>
        </w:rPr>
        <w:t>Запознаване на гражданите с изискванията на законите за енергийна ефективност, ВЕИ, наредбите и правилниците към тях. Представяне на актуална информация ще доведе до повишаване на информираността и общественото</w:t>
      </w:r>
      <w:r>
        <w:rPr>
          <w:spacing w:val="-1"/>
          <w:sz w:val="24"/>
        </w:rPr>
        <w:t xml:space="preserve"> </w:t>
      </w:r>
      <w:r>
        <w:rPr>
          <w:sz w:val="24"/>
        </w:rPr>
        <w:t>съзнание.</w:t>
      </w:r>
    </w:p>
    <w:p w:rsidR="001E19F0" w:rsidRDefault="008B6CCD">
      <w:pPr>
        <w:pStyle w:val="a4"/>
        <w:numPr>
          <w:ilvl w:val="1"/>
          <w:numId w:val="8"/>
        </w:numPr>
        <w:tabs>
          <w:tab w:val="left" w:pos="841"/>
        </w:tabs>
        <w:spacing w:before="2" w:line="237" w:lineRule="auto"/>
        <w:ind w:right="658"/>
        <w:jc w:val="both"/>
        <w:rPr>
          <w:sz w:val="24"/>
        </w:rPr>
      </w:pPr>
      <w:r>
        <w:rPr>
          <w:sz w:val="24"/>
        </w:rPr>
        <w:t>Проучване възможностите за използване на вятърна и слънчева енергия. Постигане на устойчиво енергийно</w:t>
      </w:r>
      <w:r>
        <w:rPr>
          <w:spacing w:val="-2"/>
          <w:sz w:val="24"/>
        </w:rPr>
        <w:t xml:space="preserve"> </w:t>
      </w:r>
      <w:r>
        <w:rPr>
          <w:sz w:val="24"/>
        </w:rPr>
        <w:t>развитие.</w:t>
      </w:r>
    </w:p>
    <w:p w:rsidR="001E19F0" w:rsidRDefault="001E19F0">
      <w:pPr>
        <w:pStyle w:val="a3"/>
        <w:spacing w:before="5"/>
        <w:ind w:left="0"/>
      </w:pPr>
    </w:p>
    <w:p w:rsidR="001E19F0" w:rsidRDefault="008B6CCD">
      <w:pPr>
        <w:pStyle w:val="Heading1"/>
        <w:numPr>
          <w:ilvl w:val="0"/>
          <w:numId w:val="8"/>
        </w:numPr>
        <w:tabs>
          <w:tab w:val="left" w:pos="548"/>
        </w:tabs>
        <w:ind w:left="120" w:right="653" w:firstLine="0"/>
        <w:jc w:val="both"/>
        <w:rPr>
          <w:rFonts w:ascii="Arial" w:hAnsi="Arial"/>
          <w:sz w:val="21"/>
        </w:rPr>
      </w:pPr>
      <w:r>
        <w:t>Образование, здравеопазване, социални услуги, спорт, култура, религия, административни сгради, офис</w:t>
      </w:r>
      <w:r>
        <w:rPr>
          <w:spacing w:val="-2"/>
        </w:rPr>
        <w:t xml:space="preserve"> </w:t>
      </w:r>
      <w:r>
        <w:t>сгради.</w:t>
      </w:r>
    </w:p>
    <w:p w:rsidR="001E19F0" w:rsidRDefault="001E19F0">
      <w:pPr>
        <w:pStyle w:val="a3"/>
        <w:spacing w:before="7"/>
        <w:ind w:left="0"/>
        <w:rPr>
          <w:b/>
          <w:sz w:val="23"/>
        </w:rPr>
      </w:pPr>
    </w:p>
    <w:p w:rsidR="001E19F0" w:rsidRDefault="008B6CCD">
      <w:pPr>
        <w:pStyle w:val="a4"/>
        <w:numPr>
          <w:ilvl w:val="1"/>
          <w:numId w:val="7"/>
        </w:numPr>
        <w:tabs>
          <w:tab w:val="left" w:pos="548"/>
        </w:tabs>
        <w:jc w:val="both"/>
        <w:rPr>
          <w:rFonts w:ascii="Arial" w:hAnsi="Arial"/>
          <w:sz w:val="21"/>
        </w:rPr>
      </w:pPr>
      <w:r>
        <w:rPr>
          <w:sz w:val="24"/>
        </w:rPr>
        <w:t>Детайлно обследване и саниране на общински</w:t>
      </w:r>
      <w:r>
        <w:rPr>
          <w:spacing w:val="-7"/>
          <w:sz w:val="24"/>
        </w:rPr>
        <w:t xml:space="preserve"> </w:t>
      </w:r>
      <w:r>
        <w:rPr>
          <w:sz w:val="24"/>
        </w:rPr>
        <w:t>сгради.</w:t>
      </w:r>
    </w:p>
    <w:p w:rsidR="001E19F0" w:rsidRDefault="008B6CCD">
      <w:pPr>
        <w:pStyle w:val="a4"/>
        <w:numPr>
          <w:ilvl w:val="2"/>
          <w:numId w:val="7"/>
        </w:numPr>
        <w:tabs>
          <w:tab w:val="left" w:pos="750"/>
        </w:tabs>
        <w:spacing w:before="2"/>
        <w:ind w:right="659" w:hanging="360"/>
        <w:jc w:val="both"/>
        <w:rPr>
          <w:sz w:val="24"/>
        </w:rPr>
      </w:pPr>
      <w:r>
        <w:rPr>
          <w:sz w:val="24"/>
        </w:rPr>
        <w:t>Детайлно обследване и саниране на сградите общинска собственост. Обектите са с голямо разнообразие в структурите според предназначението. Общата черта е нерационалното използване на енергията, която съществено надхвърля нивата за ефективна консумация, постигани в подобни сгради в развитите страни. Покривите в повечето случаи са с хидроизолация с асфалтово покритие или посипка и керемиди. Дограмата е в лошо състояние, отоплителната инсталация се нуждае от ремонт. Отчита се застаряване на сградния фонд и амортизиране на инсталациите и оборудването. Всички заведения се нуждаят от основно обновяване, саниране на сградите, подмяна на инсталациите.</w:t>
      </w:r>
    </w:p>
    <w:p w:rsidR="001E19F0" w:rsidRDefault="008B6CCD">
      <w:pPr>
        <w:pStyle w:val="a4"/>
        <w:numPr>
          <w:ilvl w:val="1"/>
          <w:numId w:val="7"/>
        </w:numPr>
        <w:tabs>
          <w:tab w:val="left" w:pos="517"/>
        </w:tabs>
        <w:ind w:left="120" w:right="646" w:firstLine="0"/>
        <w:jc w:val="both"/>
        <w:rPr>
          <w:sz w:val="24"/>
        </w:rPr>
      </w:pPr>
      <w:r>
        <w:rPr>
          <w:sz w:val="24"/>
        </w:rPr>
        <w:t>Предпроектни проучвания и реализация на проекти за монтаж на соларни инсталации.</w:t>
      </w:r>
    </w:p>
    <w:p w:rsidR="001E19F0" w:rsidRDefault="008B6CCD">
      <w:pPr>
        <w:pStyle w:val="a4"/>
        <w:numPr>
          <w:ilvl w:val="2"/>
          <w:numId w:val="7"/>
        </w:numPr>
        <w:tabs>
          <w:tab w:val="left" w:pos="735"/>
        </w:tabs>
        <w:ind w:right="661" w:hanging="360"/>
        <w:jc w:val="both"/>
        <w:rPr>
          <w:sz w:val="24"/>
        </w:rPr>
      </w:pPr>
      <w:r>
        <w:rPr>
          <w:sz w:val="24"/>
        </w:rPr>
        <w:t>Внедряването на технология за потребление на енергия от алтернативен енергиен източник ще намали разхода на ел. енергия и вредните емисии, и ще се постигне висок комфорт на</w:t>
      </w:r>
      <w:r>
        <w:rPr>
          <w:spacing w:val="-7"/>
          <w:sz w:val="24"/>
        </w:rPr>
        <w:t xml:space="preserve"> </w:t>
      </w:r>
      <w:r>
        <w:rPr>
          <w:sz w:val="24"/>
        </w:rPr>
        <w:t>обитаване.</w:t>
      </w:r>
    </w:p>
    <w:p w:rsidR="001E19F0" w:rsidRDefault="008B6CCD">
      <w:pPr>
        <w:pStyle w:val="a4"/>
        <w:numPr>
          <w:ilvl w:val="1"/>
          <w:numId w:val="7"/>
        </w:numPr>
        <w:tabs>
          <w:tab w:val="left" w:pos="422"/>
        </w:tabs>
        <w:ind w:left="120" w:right="644" w:firstLine="0"/>
        <w:jc w:val="both"/>
      </w:pPr>
      <w:r>
        <w:rPr>
          <w:sz w:val="24"/>
        </w:rPr>
        <w:t>Мониторинг на енергопотреблението след реализирани енергоспестяващи мерки.</w:t>
      </w:r>
    </w:p>
    <w:p w:rsidR="001E19F0" w:rsidRDefault="008B6CCD">
      <w:pPr>
        <w:pStyle w:val="a4"/>
        <w:numPr>
          <w:ilvl w:val="2"/>
          <w:numId w:val="7"/>
        </w:numPr>
        <w:tabs>
          <w:tab w:val="left" w:pos="764"/>
        </w:tabs>
        <w:spacing w:before="4" w:line="237" w:lineRule="auto"/>
        <w:ind w:right="659" w:hanging="360"/>
        <w:jc w:val="both"/>
        <w:rPr>
          <w:sz w:val="24"/>
        </w:rPr>
      </w:pPr>
      <w:r>
        <w:rPr>
          <w:sz w:val="24"/>
        </w:rPr>
        <w:t>Ползите от подобни проекти трябва да се докажат със съответния мониторинг, индикаторите за който са - разход на енергия, спестени средства, повишен комфорт и</w:t>
      </w:r>
      <w:r>
        <w:rPr>
          <w:spacing w:val="-1"/>
          <w:sz w:val="24"/>
        </w:rPr>
        <w:t xml:space="preserve"> </w:t>
      </w:r>
      <w:r>
        <w:rPr>
          <w:sz w:val="24"/>
        </w:rPr>
        <w:t>др.</w:t>
      </w:r>
    </w:p>
    <w:p w:rsidR="001E19F0" w:rsidRDefault="008B6CCD">
      <w:pPr>
        <w:pStyle w:val="a4"/>
        <w:numPr>
          <w:ilvl w:val="1"/>
          <w:numId w:val="7"/>
        </w:numPr>
        <w:tabs>
          <w:tab w:val="left" w:pos="422"/>
        </w:tabs>
        <w:spacing w:before="3"/>
        <w:ind w:left="421" w:hanging="302"/>
        <w:jc w:val="both"/>
      </w:pPr>
      <w:r>
        <w:rPr>
          <w:sz w:val="24"/>
        </w:rPr>
        <w:t>„Използвай енергията като я пестиш" - I</w:t>
      </w:r>
      <w:r>
        <w:rPr>
          <w:spacing w:val="-5"/>
          <w:sz w:val="24"/>
        </w:rPr>
        <w:t xml:space="preserve"> </w:t>
      </w:r>
      <w:r>
        <w:rPr>
          <w:sz w:val="24"/>
        </w:rPr>
        <w:t>етап.</w:t>
      </w:r>
    </w:p>
    <w:p w:rsidR="001E19F0" w:rsidRDefault="008B6CCD">
      <w:pPr>
        <w:pStyle w:val="a4"/>
        <w:numPr>
          <w:ilvl w:val="2"/>
          <w:numId w:val="7"/>
        </w:numPr>
        <w:tabs>
          <w:tab w:val="left" w:pos="778"/>
        </w:tabs>
        <w:spacing w:before="4" w:line="237" w:lineRule="auto"/>
        <w:ind w:right="662" w:hanging="360"/>
        <w:jc w:val="both"/>
        <w:rPr>
          <w:sz w:val="24"/>
        </w:rPr>
      </w:pPr>
      <w:r>
        <w:rPr>
          <w:sz w:val="24"/>
        </w:rPr>
        <w:t>Инормационна кампания, насочена към подрастващото покление, възпитаваща и формираща съзнание за разумно ползване на</w:t>
      </w:r>
      <w:r>
        <w:rPr>
          <w:spacing w:val="-19"/>
          <w:sz w:val="24"/>
        </w:rPr>
        <w:t xml:space="preserve"> </w:t>
      </w:r>
      <w:r>
        <w:rPr>
          <w:sz w:val="24"/>
        </w:rPr>
        <w:t>енергията.</w:t>
      </w:r>
    </w:p>
    <w:p w:rsidR="001E19F0" w:rsidRDefault="001E19F0">
      <w:pPr>
        <w:pStyle w:val="a3"/>
        <w:spacing w:before="5"/>
        <w:ind w:left="0"/>
      </w:pPr>
    </w:p>
    <w:p w:rsidR="001E19F0" w:rsidRDefault="008B6CCD">
      <w:pPr>
        <w:pStyle w:val="Heading1"/>
        <w:numPr>
          <w:ilvl w:val="0"/>
          <w:numId w:val="8"/>
        </w:numPr>
        <w:tabs>
          <w:tab w:val="left" w:pos="404"/>
        </w:tabs>
        <w:ind w:left="403" w:hanging="284"/>
        <w:jc w:val="both"/>
        <w:rPr>
          <w:rFonts w:ascii="Arial" w:hAnsi="Arial"/>
          <w:sz w:val="21"/>
        </w:rPr>
      </w:pPr>
      <w:r>
        <w:t>Улично</w:t>
      </w:r>
      <w:r>
        <w:rPr>
          <w:spacing w:val="-1"/>
        </w:rPr>
        <w:t xml:space="preserve"> </w:t>
      </w:r>
      <w:r>
        <w:t>осветление</w:t>
      </w:r>
    </w:p>
    <w:p w:rsidR="001E19F0" w:rsidRDefault="001E19F0">
      <w:pPr>
        <w:pStyle w:val="a3"/>
        <w:spacing w:before="7"/>
        <w:ind w:left="0"/>
        <w:rPr>
          <w:b/>
          <w:sz w:val="23"/>
        </w:rPr>
      </w:pPr>
    </w:p>
    <w:p w:rsidR="001E19F0" w:rsidRDefault="008B6CCD">
      <w:pPr>
        <w:pStyle w:val="a3"/>
        <w:ind w:left="120" w:right="666"/>
        <w:jc w:val="both"/>
      </w:pPr>
      <w:r>
        <w:t>3.1 Реконструкция и модернизация на съоръженията за улично осветление и изграждане на автоматизирана система за централно управление:</w:t>
      </w:r>
    </w:p>
    <w:p w:rsidR="001E19F0" w:rsidRDefault="008B6CCD" w:rsidP="006A0020">
      <w:pPr>
        <w:pStyle w:val="a3"/>
        <w:ind w:left="142" w:right="658" w:firstLine="338"/>
        <w:jc w:val="both"/>
      </w:pPr>
      <w:r>
        <w:rPr>
          <w:rFonts w:ascii="Arial" w:hAnsi="Arial"/>
          <w:sz w:val="21"/>
        </w:rPr>
        <w:t xml:space="preserve">- </w:t>
      </w:r>
      <w:r>
        <w:t>Детайлно обследване на системата в</w:t>
      </w:r>
      <w:r w:rsidR="006A0020">
        <w:t xml:space="preserve"> цялата община и предписване на</w:t>
      </w:r>
      <w:r w:rsidR="006A0020">
        <w:rPr>
          <w:lang w:val="en-US"/>
        </w:rPr>
        <w:t xml:space="preserve"> </w:t>
      </w:r>
      <w:r>
        <w:t>мерки за повишаване на енергийната</w:t>
      </w:r>
      <w:r>
        <w:rPr>
          <w:spacing w:val="-6"/>
        </w:rPr>
        <w:t xml:space="preserve"> </w:t>
      </w:r>
      <w:r>
        <w:t>ефективност.</w:t>
      </w:r>
    </w:p>
    <w:p w:rsidR="001E19F0" w:rsidRDefault="001E19F0">
      <w:pPr>
        <w:jc w:val="both"/>
        <w:sectPr w:rsidR="001E19F0">
          <w:pgSz w:w="11910" w:h="16840"/>
          <w:pgMar w:top="1340" w:right="1160" w:bottom="920" w:left="1680" w:header="0" w:footer="734" w:gutter="0"/>
          <w:cols w:space="708"/>
        </w:sectPr>
      </w:pPr>
    </w:p>
    <w:p w:rsidR="001E19F0" w:rsidRDefault="008B6CCD">
      <w:pPr>
        <w:pStyle w:val="Heading1"/>
        <w:numPr>
          <w:ilvl w:val="0"/>
          <w:numId w:val="8"/>
        </w:numPr>
        <w:tabs>
          <w:tab w:val="left" w:pos="548"/>
        </w:tabs>
        <w:spacing w:before="78"/>
        <w:ind w:left="547" w:hanging="361"/>
        <w:jc w:val="both"/>
      </w:pPr>
      <w:r>
        <w:lastRenderedPageBreak/>
        <w:t>Жилищен сектор,</w:t>
      </w:r>
      <w:r>
        <w:rPr>
          <w:spacing w:val="-1"/>
        </w:rPr>
        <w:t xml:space="preserve"> </w:t>
      </w:r>
      <w:r>
        <w:t>промишленост</w:t>
      </w:r>
    </w:p>
    <w:p w:rsidR="001E19F0" w:rsidRDefault="001E19F0">
      <w:pPr>
        <w:pStyle w:val="a3"/>
        <w:spacing w:before="7"/>
        <w:ind w:left="0"/>
        <w:rPr>
          <w:b/>
          <w:sz w:val="23"/>
        </w:rPr>
      </w:pPr>
    </w:p>
    <w:p w:rsidR="001E19F0" w:rsidRDefault="008B6CCD">
      <w:pPr>
        <w:pStyle w:val="a4"/>
        <w:numPr>
          <w:ilvl w:val="1"/>
          <w:numId w:val="6"/>
        </w:numPr>
        <w:tabs>
          <w:tab w:val="left" w:pos="548"/>
        </w:tabs>
        <w:ind w:hanging="361"/>
        <w:jc w:val="both"/>
        <w:rPr>
          <w:sz w:val="24"/>
        </w:rPr>
      </w:pPr>
      <w:r>
        <w:rPr>
          <w:sz w:val="24"/>
        </w:rPr>
        <w:t>„Използвай енергията като я пестиш" - II и III</w:t>
      </w:r>
      <w:r>
        <w:rPr>
          <w:spacing w:val="-4"/>
          <w:sz w:val="24"/>
        </w:rPr>
        <w:t xml:space="preserve"> </w:t>
      </w:r>
      <w:r>
        <w:rPr>
          <w:sz w:val="24"/>
        </w:rPr>
        <w:t>етап.</w:t>
      </w:r>
    </w:p>
    <w:p w:rsidR="001E19F0" w:rsidRDefault="008B6CCD">
      <w:pPr>
        <w:pStyle w:val="a4"/>
        <w:numPr>
          <w:ilvl w:val="1"/>
          <w:numId w:val="6"/>
        </w:numPr>
        <w:tabs>
          <w:tab w:val="left" w:pos="666"/>
        </w:tabs>
        <w:ind w:left="120" w:right="660" w:firstLine="60"/>
        <w:jc w:val="both"/>
        <w:rPr>
          <w:sz w:val="24"/>
        </w:rPr>
      </w:pPr>
      <w:r>
        <w:rPr>
          <w:sz w:val="24"/>
        </w:rPr>
        <w:t>Националното използване на енергията, която надхвърля нивата за ефективна консумация в частния и обществен сектор, е една от причините общината да предприеме мерки за информационни кампании. Промяната на съзнанието ще доведе до промяна по отношение на</w:t>
      </w:r>
      <w:r>
        <w:rPr>
          <w:spacing w:val="-10"/>
          <w:sz w:val="24"/>
        </w:rPr>
        <w:t xml:space="preserve"> </w:t>
      </w:r>
      <w:r>
        <w:rPr>
          <w:sz w:val="24"/>
        </w:rPr>
        <w:t>енергопотреблението.</w:t>
      </w:r>
    </w:p>
    <w:p w:rsidR="001E19F0" w:rsidRDefault="001E19F0">
      <w:pPr>
        <w:pStyle w:val="a3"/>
        <w:spacing w:before="5"/>
        <w:ind w:left="0"/>
      </w:pPr>
    </w:p>
    <w:p w:rsidR="001E19F0" w:rsidRDefault="008B6CCD">
      <w:pPr>
        <w:pStyle w:val="Heading1"/>
        <w:numPr>
          <w:ilvl w:val="0"/>
          <w:numId w:val="8"/>
        </w:numPr>
        <w:tabs>
          <w:tab w:val="left" w:pos="548"/>
        </w:tabs>
        <w:ind w:left="547" w:hanging="361"/>
        <w:jc w:val="both"/>
      </w:pPr>
      <w:r>
        <w:t>Местни</w:t>
      </w:r>
      <w:r>
        <w:rPr>
          <w:spacing w:val="-1"/>
        </w:rPr>
        <w:t xml:space="preserve"> </w:t>
      </w:r>
      <w:r>
        <w:t>кадри</w:t>
      </w:r>
    </w:p>
    <w:p w:rsidR="001E19F0" w:rsidRDefault="001E19F0">
      <w:pPr>
        <w:pStyle w:val="a3"/>
        <w:spacing w:before="7"/>
        <w:ind w:left="0"/>
        <w:rPr>
          <w:b/>
          <w:sz w:val="23"/>
        </w:rPr>
      </w:pPr>
    </w:p>
    <w:p w:rsidR="001E19F0" w:rsidRDefault="008B6CCD">
      <w:pPr>
        <w:pStyle w:val="a4"/>
        <w:numPr>
          <w:ilvl w:val="1"/>
          <w:numId w:val="5"/>
        </w:numPr>
        <w:tabs>
          <w:tab w:val="left" w:pos="541"/>
        </w:tabs>
        <w:ind w:hanging="421"/>
        <w:jc w:val="both"/>
        <w:rPr>
          <w:sz w:val="24"/>
        </w:rPr>
      </w:pPr>
      <w:r>
        <w:rPr>
          <w:sz w:val="24"/>
        </w:rPr>
        <w:t>Квалификация на експерти и обучение в новите законови изисквания на</w:t>
      </w:r>
      <w:r>
        <w:rPr>
          <w:spacing w:val="-19"/>
          <w:sz w:val="24"/>
        </w:rPr>
        <w:t xml:space="preserve"> </w:t>
      </w:r>
      <w:r>
        <w:rPr>
          <w:spacing w:val="2"/>
          <w:sz w:val="24"/>
        </w:rPr>
        <w:t>ЕС.</w:t>
      </w:r>
    </w:p>
    <w:p w:rsidR="001E19F0" w:rsidRDefault="008B6CCD">
      <w:pPr>
        <w:pStyle w:val="a4"/>
        <w:numPr>
          <w:ilvl w:val="1"/>
          <w:numId w:val="5"/>
        </w:numPr>
        <w:tabs>
          <w:tab w:val="left" w:pos="620"/>
        </w:tabs>
        <w:ind w:left="120" w:right="658" w:firstLine="0"/>
        <w:jc w:val="both"/>
        <w:rPr>
          <w:sz w:val="24"/>
        </w:rPr>
      </w:pPr>
      <w:r>
        <w:rPr>
          <w:sz w:val="24"/>
        </w:rPr>
        <w:t>Обезпечаване на общинската администрация с кадри, способни да провеждат ефективна политика и да идентифицират проекти по енергийна ефективност, които да бъдат финансирани по</w:t>
      </w:r>
      <w:r>
        <w:rPr>
          <w:spacing w:val="-11"/>
          <w:sz w:val="24"/>
        </w:rPr>
        <w:t xml:space="preserve"> </w:t>
      </w:r>
      <w:r>
        <w:rPr>
          <w:sz w:val="24"/>
        </w:rPr>
        <w:t>ОП.</w:t>
      </w:r>
    </w:p>
    <w:p w:rsidR="001E19F0" w:rsidRDefault="001E19F0">
      <w:pPr>
        <w:pStyle w:val="a3"/>
        <w:spacing w:before="5"/>
        <w:ind w:left="0"/>
      </w:pPr>
    </w:p>
    <w:p w:rsidR="001E19F0" w:rsidRDefault="008B6CCD">
      <w:pPr>
        <w:pStyle w:val="Heading1"/>
        <w:jc w:val="both"/>
      </w:pPr>
      <w:bookmarkStart w:id="11" w:name="_TOC_250003"/>
      <w:r>
        <w:t xml:space="preserve">5. </w:t>
      </w:r>
      <w:r>
        <w:rPr>
          <w:spacing w:val="25"/>
        </w:rPr>
        <w:t xml:space="preserve"> </w:t>
      </w:r>
      <w:r>
        <w:t xml:space="preserve">ОЧАКВАНИ </w:t>
      </w:r>
      <w:r>
        <w:rPr>
          <w:spacing w:val="25"/>
        </w:rPr>
        <w:t xml:space="preserve"> </w:t>
      </w:r>
      <w:r>
        <w:t xml:space="preserve">ЕФЕКТИ </w:t>
      </w:r>
      <w:r>
        <w:rPr>
          <w:spacing w:val="26"/>
        </w:rPr>
        <w:t xml:space="preserve"> </w:t>
      </w:r>
      <w:r>
        <w:t xml:space="preserve">ОТ </w:t>
      </w:r>
      <w:r>
        <w:rPr>
          <w:spacing w:val="27"/>
        </w:rPr>
        <w:t xml:space="preserve"> </w:t>
      </w:r>
      <w:r>
        <w:t xml:space="preserve">ИЗПЪЛНЕНИЕТО </w:t>
      </w:r>
      <w:r>
        <w:rPr>
          <w:spacing w:val="23"/>
        </w:rPr>
        <w:t xml:space="preserve"> </w:t>
      </w:r>
      <w:r>
        <w:t xml:space="preserve">НА </w:t>
      </w:r>
      <w:r>
        <w:rPr>
          <w:spacing w:val="25"/>
        </w:rPr>
        <w:t xml:space="preserve"> </w:t>
      </w:r>
      <w:r>
        <w:t xml:space="preserve">ПРОГРАМАТА </w:t>
      </w:r>
      <w:r>
        <w:rPr>
          <w:spacing w:val="32"/>
        </w:rPr>
        <w:t xml:space="preserve"> </w:t>
      </w:r>
      <w:bookmarkEnd w:id="11"/>
      <w:r>
        <w:t>-</w:t>
      </w:r>
    </w:p>
    <w:p w:rsidR="001E19F0" w:rsidRDefault="008B6CCD">
      <w:pPr>
        <w:ind w:left="120"/>
        <w:rPr>
          <w:b/>
          <w:sz w:val="24"/>
        </w:rPr>
      </w:pPr>
      <w:r>
        <w:rPr>
          <w:spacing w:val="-60"/>
          <w:sz w:val="24"/>
          <w:u w:val="thick"/>
        </w:rPr>
        <w:t xml:space="preserve"> </w:t>
      </w:r>
      <w:r>
        <w:rPr>
          <w:b/>
          <w:sz w:val="24"/>
          <w:u w:val="thick"/>
        </w:rPr>
        <w:t>икономия</w:t>
      </w:r>
      <w:r>
        <w:rPr>
          <w:b/>
          <w:spacing w:val="19"/>
          <w:sz w:val="24"/>
          <w:u w:val="thick"/>
        </w:rPr>
        <w:t xml:space="preserve"> </w:t>
      </w:r>
      <w:r>
        <w:rPr>
          <w:b/>
          <w:sz w:val="24"/>
          <w:u w:val="thick"/>
        </w:rPr>
        <w:t>на</w:t>
      </w:r>
      <w:r>
        <w:rPr>
          <w:b/>
          <w:spacing w:val="22"/>
          <w:sz w:val="24"/>
          <w:u w:val="thick"/>
        </w:rPr>
        <w:t xml:space="preserve"> </w:t>
      </w:r>
      <w:r>
        <w:rPr>
          <w:b/>
          <w:sz w:val="24"/>
          <w:u w:val="thick"/>
        </w:rPr>
        <w:t>енергия,</w:t>
      </w:r>
      <w:r>
        <w:rPr>
          <w:b/>
          <w:spacing w:val="19"/>
          <w:sz w:val="24"/>
          <w:u w:val="thick"/>
        </w:rPr>
        <w:t xml:space="preserve"> </w:t>
      </w:r>
      <w:r>
        <w:rPr>
          <w:b/>
          <w:sz w:val="24"/>
          <w:u w:val="thick"/>
        </w:rPr>
        <w:t>икономически</w:t>
      </w:r>
      <w:r>
        <w:rPr>
          <w:b/>
          <w:spacing w:val="23"/>
          <w:sz w:val="24"/>
          <w:u w:val="thick"/>
        </w:rPr>
        <w:t xml:space="preserve"> </w:t>
      </w:r>
      <w:r>
        <w:rPr>
          <w:b/>
          <w:sz w:val="24"/>
          <w:u w:val="thick"/>
        </w:rPr>
        <w:t>ефект,</w:t>
      </w:r>
      <w:r>
        <w:rPr>
          <w:b/>
          <w:spacing w:val="22"/>
          <w:sz w:val="24"/>
          <w:u w:val="thick"/>
        </w:rPr>
        <w:t xml:space="preserve"> </w:t>
      </w:r>
      <w:r>
        <w:rPr>
          <w:b/>
          <w:sz w:val="24"/>
          <w:u w:val="thick"/>
        </w:rPr>
        <w:t>повишаване</w:t>
      </w:r>
      <w:r>
        <w:rPr>
          <w:b/>
          <w:spacing w:val="20"/>
          <w:sz w:val="24"/>
          <w:u w:val="thick"/>
        </w:rPr>
        <w:t xml:space="preserve"> </w:t>
      </w:r>
      <w:r>
        <w:rPr>
          <w:b/>
          <w:sz w:val="24"/>
          <w:u w:val="thick"/>
        </w:rPr>
        <w:t>на</w:t>
      </w:r>
      <w:r>
        <w:rPr>
          <w:b/>
          <w:spacing w:val="22"/>
          <w:sz w:val="24"/>
          <w:u w:val="thick"/>
        </w:rPr>
        <w:t xml:space="preserve"> </w:t>
      </w:r>
      <w:r>
        <w:rPr>
          <w:b/>
          <w:sz w:val="24"/>
          <w:u w:val="thick"/>
        </w:rPr>
        <w:t>качеството</w:t>
      </w:r>
      <w:r>
        <w:rPr>
          <w:b/>
          <w:spacing w:val="20"/>
          <w:sz w:val="24"/>
          <w:u w:val="thick"/>
        </w:rPr>
        <w:t xml:space="preserve"> </w:t>
      </w:r>
      <w:r>
        <w:rPr>
          <w:b/>
          <w:spacing w:val="3"/>
          <w:sz w:val="24"/>
          <w:u w:val="thick"/>
        </w:rPr>
        <w:t>на</w:t>
      </w:r>
    </w:p>
    <w:p w:rsidR="001E19F0" w:rsidRDefault="008B6CCD">
      <w:pPr>
        <w:ind w:left="120"/>
        <w:rPr>
          <w:b/>
          <w:sz w:val="24"/>
        </w:rPr>
      </w:pPr>
      <w:r>
        <w:rPr>
          <w:spacing w:val="-60"/>
          <w:sz w:val="24"/>
          <w:u w:val="thick"/>
        </w:rPr>
        <w:t xml:space="preserve"> </w:t>
      </w:r>
      <w:r>
        <w:rPr>
          <w:b/>
          <w:sz w:val="24"/>
          <w:u w:val="thick"/>
        </w:rPr>
        <w:t>общинските услуги</w:t>
      </w:r>
    </w:p>
    <w:p w:rsidR="001E19F0" w:rsidRDefault="001E19F0">
      <w:pPr>
        <w:pStyle w:val="a3"/>
        <w:spacing w:before="9"/>
        <w:ind w:left="0"/>
        <w:rPr>
          <w:b/>
          <w:sz w:val="15"/>
        </w:rPr>
      </w:pPr>
    </w:p>
    <w:p w:rsidR="001E19F0" w:rsidRDefault="008B6CCD">
      <w:pPr>
        <w:pStyle w:val="a4"/>
        <w:numPr>
          <w:ilvl w:val="0"/>
          <w:numId w:val="4"/>
        </w:numPr>
        <w:tabs>
          <w:tab w:val="left" w:pos="361"/>
        </w:tabs>
        <w:spacing w:before="90"/>
        <w:ind w:hanging="241"/>
        <w:rPr>
          <w:b/>
          <w:sz w:val="24"/>
        </w:rPr>
      </w:pPr>
      <w:r>
        <w:rPr>
          <w:b/>
          <w:sz w:val="24"/>
        </w:rPr>
        <w:t>Енергийна</w:t>
      </w:r>
      <w:r>
        <w:rPr>
          <w:b/>
          <w:spacing w:val="-4"/>
          <w:sz w:val="24"/>
        </w:rPr>
        <w:t xml:space="preserve"> </w:t>
      </w:r>
      <w:r>
        <w:rPr>
          <w:b/>
          <w:sz w:val="24"/>
        </w:rPr>
        <w:t>инфраструктура.</w:t>
      </w:r>
    </w:p>
    <w:p w:rsidR="001E19F0" w:rsidRDefault="008B6CCD">
      <w:pPr>
        <w:pStyle w:val="a4"/>
        <w:numPr>
          <w:ilvl w:val="1"/>
          <w:numId w:val="4"/>
        </w:numPr>
        <w:tabs>
          <w:tab w:val="left" w:pos="840"/>
          <w:tab w:val="left" w:pos="841"/>
        </w:tabs>
        <w:spacing w:before="5" w:line="237" w:lineRule="auto"/>
        <w:ind w:right="656"/>
        <w:rPr>
          <w:sz w:val="24"/>
        </w:rPr>
      </w:pPr>
      <w:r>
        <w:rPr>
          <w:sz w:val="24"/>
        </w:rPr>
        <w:t>оценяване на съществуващите възможности за икономии с помоща на енергийните</w:t>
      </w:r>
      <w:r>
        <w:rPr>
          <w:spacing w:val="-2"/>
          <w:sz w:val="24"/>
        </w:rPr>
        <w:t xml:space="preserve"> </w:t>
      </w:r>
      <w:r>
        <w:rPr>
          <w:sz w:val="24"/>
        </w:rPr>
        <w:t>показатели;</w:t>
      </w:r>
    </w:p>
    <w:p w:rsidR="001E19F0" w:rsidRDefault="008B6CCD">
      <w:pPr>
        <w:pStyle w:val="a4"/>
        <w:numPr>
          <w:ilvl w:val="1"/>
          <w:numId w:val="4"/>
        </w:numPr>
        <w:tabs>
          <w:tab w:val="left" w:pos="840"/>
          <w:tab w:val="left" w:pos="841"/>
        </w:tabs>
        <w:spacing w:before="4" w:line="237" w:lineRule="auto"/>
        <w:ind w:right="662"/>
        <w:rPr>
          <w:sz w:val="24"/>
        </w:rPr>
      </w:pPr>
      <w:r>
        <w:rPr>
          <w:sz w:val="24"/>
        </w:rPr>
        <w:t>повишаване информираността за ползите и предимствата по отношение на енергийната</w:t>
      </w:r>
      <w:r>
        <w:rPr>
          <w:spacing w:val="-3"/>
          <w:sz w:val="24"/>
        </w:rPr>
        <w:t xml:space="preserve"> </w:t>
      </w:r>
      <w:r>
        <w:rPr>
          <w:sz w:val="24"/>
        </w:rPr>
        <w:t>ефективност;</w:t>
      </w:r>
    </w:p>
    <w:p w:rsidR="001E19F0" w:rsidRDefault="008B6CCD">
      <w:pPr>
        <w:pStyle w:val="a4"/>
        <w:numPr>
          <w:ilvl w:val="1"/>
          <w:numId w:val="4"/>
        </w:numPr>
        <w:tabs>
          <w:tab w:val="left" w:pos="840"/>
          <w:tab w:val="left" w:pos="841"/>
        </w:tabs>
        <w:spacing w:before="3" w:line="293" w:lineRule="exact"/>
        <w:ind w:hanging="361"/>
        <w:rPr>
          <w:sz w:val="24"/>
        </w:rPr>
      </w:pPr>
      <w:r>
        <w:rPr>
          <w:sz w:val="24"/>
        </w:rPr>
        <w:t>намаляване на</w:t>
      </w:r>
      <w:r>
        <w:rPr>
          <w:spacing w:val="-3"/>
          <w:sz w:val="24"/>
        </w:rPr>
        <w:t xml:space="preserve"> </w:t>
      </w:r>
      <w:r>
        <w:rPr>
          <w:sz w:val="24"/>
        </w:rPr>
        <w:t>енергопотреблението;</w:t>
      </w:r>
    </w:p>
    <w:p w:rsidR="001E19F0" w:rsidRDefault="008B6CCD">
      <w:pPr>
        <w:pStyle w:val="a4"/>
        <w:numPr>
          <w:ilvl w:val="1"/>
          <w:numId w:val="4"/>
        </w:numPr>
        <w:tabs>
          <w:tab w:val="left" w:pos="840"/>
          <w:tab w:val="left" w:pos="841"/>
        </w:tabs>
        <w:spacing w:line="293" w:lineRule="exact"/>
        <w:ind w:hanging="361"/>
        <w:rPr>
          <w:sz w:val="24"/>
        </w:rPr>
      </w:pPr>
      <w:r>
        <w:rPr>
          <w:sz w:val="24"/>
        </w:rPr>
        <w:t>оползотворяване на местни</w:t>
      </w:r>
      <w:r>
        <w:rPr>
          <w:spacing w:val="-3"/>
          <w:sz w:val="24"/>
        </w:rPr>
        <w:t xml:space="preserve"> </w:t>
      </w:r>
      <w:r>
        <w:rPr>
          <w:sz w:val="24"/>
        </w:rPr>
        <w:t>ВЕИ;</w:t>
      </w:r>
    </w:p>
    <w:p w:rsidR="001E19F0" w:rsidRDefault="008B6CCD">
      <w:pPr>
        <w:pStyle w:val="a4"/>
        <w:numPr>
          <w:ilvl w:val="1"/>
          <w:numId w:val="4"/>
        </w:numPr>
        <w:tabs>
          <w:tab w:val="left" w:pos="840"/>
          <w:tab w:val="left" w:pos="841"/>
        </w:tabs>
        <w:spacing w:line="293" w:lineRule="exact"/>
        <w:ind w:hanging="361"/>
        <w:rPr>
          <w:sz w:val="24"/>
        </w:rPr>
      </w:pPr>
      <w:r>
        <w:rPr>
          <w:sz w:val="24"/>
        </w:rPr>
        <w:t>постигане на устойчиво енергийно</w:t>
      </w:r>
      <w:r>
        <w:rPr>
          <w:spacing w:val="-3"/>
          <w:sz w:val="24"/>
        </w:rPr>
        <w:t xml:space="preserve"> </w:t>
      </w:r>
      <w:r>
        <w:rPr>
          <w:sz w:val="24"/>
        </w:rPr>
        <w:t>развитие.</w:t>
      </w:r>
    </w:p>
    <w:p w:rsidR="001E19F0" w:rsidRDefault="001E19F0">
      <w:pPr>
        <w:pStyle w:val="a3"/>
        <w:spacing w:before="3"/>
        <w:ind w:left="0"/>
      </w:pPr>
    </w:p>
    <w:p w:rsidR="001E19F0" w:rsidRDefault="008B6CCD">
      <w:pPr>
        <w:pStyle w:val="Heading1"/>
        <w:numPr>
          <w:ilvl w:val="0"/>
          <w:numId w:val="4"/>
        </w:numPr>
        <w:tabs>
          <w:tab w:val="left" w:pos="404"/>
        </w:tabs>
        <w:spacing w:before="1"/>
        <w:ind w:left="120" w:right="664" w:firstLine="0"/>
        <w:rPr>
          <w:rFonts w:ascii="Arial" w:hAnsi="Arial"/>
          <w:sz w:val="21"/>
        </w:rPr>
      </w:pPr>
      <w:r>
        <w:t>Образование, здравеопазване, социални услуги, спорт, култура, религия, административни сгради, офис</w:t>
      </w:r>
      <w:r>
        <w:rPr>
          <w:spacing w:val="-2"/>
        </w:rPr>
        <w:t xml:space="preserve"> </w:t>
      </w:r>
      <w:r>
        <w:t>сгради.</w:t>
      </w:r>
    </w:p>
    <w:p w:rsidR="001E19F0" w:rsidRDefault="008B6CCD">
      <w:pPr>
        <w:pStyle w:val="a4"/>
        <w:numPr>
          <w:ilvl w:val="1"/>
          <w:numId w:val="4"/>
        </w:numPr>
        <w:tabs>
          <w:tab w:val="left" w:pos="890"/>
          <w:tab w:val="left" w:pos="891"/>
        </w:tabs>
        <w:spacing w:line="291" w:lineRule="exact"/>
        <w:ind w:left="890" w:hanging="411"/>
        <w:rPr>
          <w:sz w:val="24"/>
        </w:rPr>
      </w:pPr>
      <w:r>
        <w:rPr>
          <w:sz w:val="24"/>
        </w:rPr>
        <w:t>намаляване на емисиите от парникови газове в околната</w:t>
      </w:r>
      <w:r>
        <w:rPr>
          <w:spacing w:val="-11"/>
          <w:sz w:val="24"/>
        </w:rPr>
        <w:t xml:space="preserve"> </w:t>
      </w:r>
      <w:r>
        <w:rPr>
          <w:sz w:val="24"/>
        </w:rPr>
        <w:t>среда;</w:t>
      </w:r>
    </w:p>
    <w:p w:rsidR="001E19F0" w:rsidRDefault="008B6CCD">
      <w:pPr>
        <w:pStyle w:val="a4"/>
        <w:numPr>
          <w:ilvl w:val="1"/>
          <w:numId w:val="4"/>
        </w:numPr>
        <w:tabs>
          <w:tab w:val="left" w:pos="890"/>
          <w:tab w:val="left" w:pos="891"/>
        </w:tabs>
        <w:spacing w:line="293" w:lineRule="exact"/>
        <w:ind w:left="890" w:hanging="411"/>
        <w:rPr>
          <w:sz w:val="24"/>
        </w:rPr>
      </w:pPr>
      <w:r>
        <w:rPr>
          <w:sz w:val="24"/>
        </w:rPr>
        <w:t>намаляване потреблението на горива и ел.</w:t>
      </w:r>
      <w:r>
        <w:rPr>
          <w:spacing w:val="-7"/>
          <w:sz w:val="24"/>
        </w:rPr>
        <w:t xml:space="preserve"> </w:t>
      </w:r>
      <w:r>
        <w:rPr>
          <w:sz w:val="24"/>
        </w:rPr>
        <w:t>енергия;</w:t>
      </w:r>
    </w:p>
    <w:p w:rsidR="001E19F0" w:rsidRDefault="008B6CCD">
      <w:pPr>
        <w:pStyle w:val="a4"/>
        <w:numPr>
          <w:ilvl w:val="1"/>
          <w:numId w:val="4"/>
        </w:numPr>
        <w:tabs>
          <w:tab w:val="left" w:pos="890"/>
          <w:tab w:val="left" w:pos="891"/>
        </w:tabs>
        <w:spacing w:before="1" w:line="237" w:lineRule="auto"/>
        <w:ind w:right="654"/>
        <w:rPr>
          <w:sz w:val="24"/>
        </w:rPr>
      </w:pPr>
      <w:r>
        <w:tab/>
      </w:r>
      <w:r>
        <w:rPr>
          <w:sz w:val="24"/>
        </w:rPr>
        <w:t>привеждане на сградите в съответствие със стандартите за енергийна ефективност и изискванията на</w:t>
      </w:r>
      <w:r>
        <w:rPr>
          <w:spacing w:val="-5"/>
          <w:sz w:val="24"/>
        </w:rPr>
        <w:t xml:space="preserve"> </w:t>
      </w:r>
      <w:r>
        <w:rPr>
          <w:sz w:val="24"/>
        </w:rPr>
        <w:t>наредбите;</w:t>
      </w:r>
    </w:p>
    <w:p w:rsidR="001E19F0" w:rsidRDefault="008B6CCD">
      <w:pPr>
        <w:pStyle w:val="a4"/>
        <w:numPr>
          <w:ilvl w:val="1"/>
          <w:numId w:val="4"/>
        </w:numPr>
        <w:tabs>
          <w:tab w:val="left" w:pos="890"/>
          <w:tab w:val="left" w:pos="891"/>
        </w:tabs>
        <w:spacing w:before="5" w:line="237" w:lineRule="auto"/>
        <w:ind w:right="659"/>
        <w:rPr>
          <w:sz w:val="24"/>
        </w:rPr>
      </w:pPr>
      <w:r>
        <w:tab/>
      </w:r>
      <w:r>
        <w:rPr>
          <w:sz w:val="24"/>
        </w:rPr>
        <w:t>повишаване комфорта на обитаване в сградите, което ще спомогне за  по- ефективен учебен и работен процес;</w:t>
      </w:r>
    </w:p>
    <w:p w:rsidR="001E19F0" w:rsidRDefault="008B6CCD">
      <w:pPr>
        <w:pStyle w:val="a4"/>
        <w:numPr>
          <w:ilvl w:val="1"/>
          <w:numId w:val="4"/>
        </w:numPr>
        <w:tabs>
          <w:tab w:val="left" w:pos="890"/>
          <w:tab w:val="left" w:pos="891"/>
        </w:tabs>
        <w:spacing w:before="5" w:line="237" w:lineRule="auto"/>
        <w:ind w:right="664"/>
        <w:rPr>
          <w:sz w:val="24"/>
        </w:rPr>
      </w:pPr>
      <w:r>
        <w:tab/>
      </w:r>
      <w:r>
        <w:rPr>
          <w:sz w:val="24"/>
        </w:rPr>
        <w:t>разширяване възможностите за провеждане на културни и научни прояви;</w:t>
      </w:r>
    </w:p>
    <w:p w:rsidR="001E19F0" w:rsidRDefault="008B6CCD">
      <w:pPr>
        <w:pStyle w:val="a4"/>
        <w:numPr>
          <w:ilvl w:val="1"/>
          <w:numId w:val="4"/>
        </w:numPr>
        <w:tabs>
          <w:tab w:val="left" w:pos="881"/>
          <w:tab w:val="left" w:pos="882"/>
        </w:tabs>
        <w:spacing w:before="2"/>
        <w:ind w:right="663"/>
        <w:rPr>
          <w:sz w:val="24"/>
        </w:rPr>
      </w:pPr>
      <w:r>
        <w:tab/>
      </w:r>
      <w:r>
        <w:rPr>
          <w:sz w:val="24"/>
        </w:rPr>
        <w:t>повишаване на съзнанието на подрастващите в ефективно ползване на горива, енергия и</w:t>
      </w:r>
      <w:r>
        <w:rPr>
          <w:spacing w:val="-1"/>
          <w:sz w:val="24"/>
        </w:rPr>
        <w:t xml:space="preserve"> </w:t>
      </w:r>
      <w:r>
        <w:rPr>
          <w:sz w:val="24"/>
        </w:rPr>
        <w:t>вода.</w:t>
      </w:r>
    </w:p>
    <w:p w:rsidR="001E19F0" w:rsidRDefault="008B6CCD">
      <w:pPr>
        <w:pStyle w:val="a4"/>
        <w:numPr>
          <w:ilvl w:val="1"/>
          <w:numId w:val="4"/>
        </w:numPr>
        <w:tabs>
          <w:tab w:val="left" w:pos="886"/>
        </w:tabs>
        <w:spacing w:before="1"/>
        <w:ind w:right="656"/>
        <w:jc w:val="both"/>
        <w:rPr>
          <w:sz w:val="24"/>
        </w:rPr>
      </w:pPr>
      <w:r>
        <w:tab/>
      </w:r>
      <w:r>
        <w:rPr>
          <w:b/>
          <w:sz w:val="24"/>
        </w:rPr>
        <w:t xml:space="preserve">Улично осветление - </w:t>
      </w:r>
      <w:r>
        <w:rPr>
          <w:sz w:val="24"/>
        </w:rPr>
        <w:t>привеждане на системата в устойчиво състояние; намаляване разходите за подръжда и експлоатация; намаляване на вредните емисии, в следствие намалена консумация на електроенергия; повишаване безопасността при движение на пешеходци и създаване на комфортна нощна</w:t>
      </w:r>
      <w:r>
        <w:rPr>
          <w:spacing w:val="-3"/>
          <w:sz w:val="24"/>
        </w:rPr>
        <w:t xml:space="preserve"> </w:t>
      </w:r>
      <w:r>
        <w:rPr>
          <w:sz w:val="24"/>
        </w:rPr>
        <w:t>среда.</w:t>
      </w:r>
    </w:p>
    <w:p w:rsidR="001E19F0" w:rsidRDefault="008B6CCD">
      <w:pPr>
        <w:pStyle w:val="a4"/>
        <w:numPr>
          <w:ilvl w:val="1"/>
          <w:numId w:val="4"/>
        </w:numPr>
        <w:tabs>
          <w:tab w:val="left" w:pos="886"/>
        </w:tabs>
        <w:spacing w:before="2" w:line="237" w:lineRule="auto"/>
        <w:ind w:right="656"/>
        <w:jc w:val="both"/>
        <w:rPr>
          <w:sz w:val="24"/>
        </w:rPr>
      </w:pPr>
      <w:r>
        <w:tab/>
      </w:r>
      <w:r>
        <w:rPr>
          <w:b/>
          <w:sz w:val="24"/>
        </w:rPr>
        <w:t xml:space="preserve">Жилищен сектор и промишленост - </w:t>
      </w:r>
      <w:r>
        <w:rPr>
          <w:sz w:val="24"/>
        </w:rPr>
        <w:t>повишаване на общественото съзнание при ползването на горива, енергия и</w:t>
      </w:r>
      <w:r>
        <w:rPr>
          <w:spacing w:val="-9"/>
          <w:sz w:val="24"/>
        </w:rPr>
        <w:t xml:space="preserve"> </w:t>
      </w:r>
      <w:r>
        <w:rPr>
          <w:sz w:val="24"/>
        </w:rPr>
        <w:t>вода;</w:t>
      </w:r>
    </w:p>
    <w:p w:rsidR="001E19F0" w:rsidRDefault="008B6CCD">
      <w:pPr>
        <w:pStyle w:val="a4"/>
        <w:numPr>
          <w:ilvl w:val="1"/>
          <w:numId w:val="4"/>
        </w:numPr>
        <w:tabs>
          <w:tab w:val="left" w:pos="901"/>
        </w:tabs>
        <w:spacing w:before="4" w:line="237" w:lineRule="auto"/>
        <w:ind w:right="660"/>
        <w:jc w:val="both"/>
        <w:rPr>
          <w:sz w:val="24"/>
        </w:rPr>
      </w:pPr>
      <w:r>
        <w:tab/>
      </w:r>
      <w:r>
        <w:rPr>
          <w:sz w:val="24"/>
        </w:rPr>
        <w:t>намаляване разходите и потреблението на горива, енергия и вода в частния и обществен</w:t>
      </w:r>
      <w:r>
        <w:rPr>
          <w:spacing w:val="-1"/>
          <w:sz w:val="24"/>
        </w:rPr>
        <w:t xml:space="preserve"> </w:t>
      </w:r>
      <w:r>
        <w:rPr>
          <w:sz w:val="24"/>
        </w:rPr>
        <w:t>сектор.</w:t>
      </w:r>
    </w:p>
    <w:p w:rsidR="001E19F0" w:rsidRDefault="001E19F0">
      <w:pPr>
        <w:spacing w:line="237" w:lineRule="auto"/>
        <w:jc w:val="both"/>
        <w:rPr>
          <w:sz w:val="24"/>
        </w:rPr>
        <w:sectPr w:rsidR="001E19F0">
          <w:pgSz w:w="11910" w:h="16840"/>
          <w:pgMar w:top="1340" w:right="1160" w:bottom="920" w:left="1680" w:header="0" w:footer="734" w:gutter="0"/>
          <w:cols w:space="708"/>
        </w:sectPr>
      </w:pPr>
    </w:p>
    <w:p w:rsidR="001E19F0" w:rsidRDefault="008B6CCD">
      <w:pPr>
        <w:pStyle w:val="a4"/>
        <w:numPr>
          <w:ilvl w:val="1"/>
          <w:numId w:val="4"/>
        </w:numPr>
        <w:tabs>
          <w:tab w:val="left" w:pos="901"/>
        </w:tabs>
        <w:spacing w:before="78" w:line="237" w:lineRule="auto"/>
        <w:ind w:right="659"/>
        <w:jc w:val="both"/>
        <w:rPr>
          <w:sz w:val="24"/>
        </w:rPr>
      </w:pPr>
      <w:r>
        <w:lastRenderedPageBreak/>
        <w:tab/>
      </w:r>
      <w:r>
        <w:rPr>
          <w:b/>
          <w:sz w:val="24"/>
        </w:rPr>
        <w:t xml:space="preserve">Местни кадри - </w:t>
      </w:r>
      <w:r>
        <w:rPr>
          <w:sz w:val="24"/>
        </w:rPr>
        <w:t>създаване на кадри, способни да провеждат ефективна енергийна политика на общинско ниво както и да идентифицират проекти</w:t>
      </w:r>
      <w:r>
        <w:rPr>
          <w:spacing w:val="29"/>
          <w:sz w:val="24"/>
        </w:rPr>
        <w:t xml:space="preserve"> </w:t>
      </w:r>
      <w:r>
        <w:rPr>
          <w:sz w:val="24"/>
        </w:rPr>
        <w:t>по</w:t>
      </w:r>
      <w:r>
        <w:rPr>
          <w:spacing w:val="28"/>
          <w:sz w:val="24"/>
        </w:rPr>
        <w:t xml:space="preserve"> </w:t>
      </w:r>
      <w:r>
        <w:rPr>
          <w:sz w:val="24"/>
        </w:rPr>
        <w:t>енерийна</w:t>
      </w:r>
      <w:r>
        <w:rPr>
          <w:spacing w:val="28"/>
          <w:sz w:val="24"/>
        </w:rPr>
        <w:t xml:space="preserve"> </w:t>
      </w:r>
      <w:r>
        <w:rPr>
          <w:sz w:val="24"/>
        </w:rPr>
        <w:t>ефективност,</w:t>
      </w:r>
      <w:r>
        <w:rPr>
          <w:spacing w:val="28"/>
          <w:sz w:val="24"/>
        </w:rPr>
        <w:t xml:space="preserve"> </w:t>
      </w:r>
      <w:r>
        <w:rPr>
          <w:sz w:val="24"/>
        </w:rPr>
        <w:t>които</w:t>
      </w:r>
      <w:r>
        <w:rPr>
          <w:spacing w:val="28"/>
          <w:sz w:val="24"/>
        </w:rPr>
        <w:t xml:space="preserve"> </w:t>
      </w:r>
      <w:r>
        <w:rPr>
          <w:sz w:val="24"/>
        </w:rPr>
        <w:t>да</w:t>
      </w:r>
      <w:r>
        <w:rPr>
          <w:spacing w:val="28"/>
          <w:sz w:val="24"/>
        </w:rPr>
        <w:t xml:space="preserve"> </w:t>
      </w:r>
      <w:r>
        <w:rPr>
          <w:sz w:val="24"/>
        </w:rPr>
        <w:t>бъдат</w:t>
      </w:r>
      <w:r>
        <w:rPr>
          <w:spacing w:val="29"/>
          <w:sz w:val="24"/>
        </w:rPr>
        <w:t xml:space="preserve"> </w:t>
      </w:r>
      <w:r>
        <w:rPr>
          <w:sz w:val="24"/>
        </w:rPr>
        <w:t>финансирани</w:t>
      </w:r>
      <w:r>
        <w:rPr>
          <w:spacing w:val="29"/>
          <w:sz w:val="24"/>
        </w:rPr>
        <w:t xml:space="preserve"> </w:t>
      </w:r>
      <w:r>
        <w:rPr>
          <w:sz w:val="24"/>
        </w:rPr>
        <w:t>по</w:t>
      </w:r>
      <w:r>
        <w:rPr>
          <w:spacing w:val="26"/>
          <w:sz w:val="24"/>
        </w:rPr>
        <w:t xml:space="preserve"> </w:t>
      </w:r>
      <w:r>
        <w:rPr>
          <w:sz w:val="24"/>
        </w:rPr>
        <w:t>ОП</w:t>
      </w:r>
    </w:p>
    <w:p w:rsidR="001E19F0" w:rsidRDefault="008B6CCD">
      <w:pPr>
        <w:pStyle w:val="a3"/>
        <w:spacing w:before="3"/>
        <w:ind w:left="840"/>
        <w:jc w:val="both"/>
      </w:pPr>
      <w:r>
        <w:t>„Регионално развитие" и по европейски програми и фондове.</w:t>
      </w:r>
    </w:p>
    <w:p w:rsidR="001E19F0" w:rsidRDefault="001E19F0">
      <w:pPr>
        <w:pStyle w:val="a3"/>
        <w:spacing w:before="5"/>
        <w:ind w:left="0"/>
      </w:pPr>
    </w:p>
    <w:p w:rsidR="001E19F0" w:rsidRDefault="008B6CCD">
      <w:pPr>
        <w:pStyle w:val="Heading1"/>
        <w:numPr>
          <w:ilvl w:val="0"/>
          <w:numId w:val="3"/>
        </w:numPr>
        <w:tabs>
          <w:tab w:val="left" w:pos="399"/>
        </w:tabs>
        <w:ind w:right="642" w:firstLine="0"/>
        <w:jc w:val="both"/>
      </w:pPr>
      <w:bookmarkStart w:id="12" w:name="_TOC_250002"/>
      <w:bookmarkEnd w:id="12"/>
      <w:r>
        <w:t>ОРГАНИЗАЦИЯ ЗА ИЗПЪЛНЕНИЕ НА ПРОГРАМАТА, СРОКОВЕ ЗА РЕАЛИЗАЦИЯ</w:t>
      </w:r>
    </w:p>
    <w:p w:rsidR="001E19F0" w:rsidRDefault="001E19F0">
      <w:pPr>
        <w:pStyle w:val="a3"/>
        <w:spacing w:before="6"/>
        <w:ind w:left="0"/>
        <w:rPr>
          <w:b/>
          <w:sz w:val="23"/>
        </w:rPr>
      </w:pPr>
    </w:p>
    <w:p w:rsidR="001E19F0" w:rsidRDefault="008B6CCD">
      <w:pPr>
        <w:pStyle w:val="a4"/>
        <w:numPr>
          <w:ilvl w:val="1"/>
          <w:numId w:val="3"/>
        </w:numPr>
        <w:tabs>
          <w:tab w:val="left" w:pos="481"/>
        </w:tabs>
        <w:spacing w:before="1"/>
        <w:ind w:hanging="361"/>
        <w:jc w:val="both"/>
        <w:rPr>
          <w:b/>
          <w:sz w:val="24"/>
        </w:rPr>
      </w:pPr>
      <w:r>
        <w:rPr>
          <w:b/>
          <w:sz w:val="24"/>
        </w:rPr>
        <w:t>Институционализиране</w:t>
      </w:r>
    </w:p>
    <w:p w:rsidR="001E19F0" w:rsidRDefault="008B6CCD">
      <w:pPr>
        <w:pStyle w:val="a3"/>
        <w:ind w:right="658"/>
        <w:jc w:val="both"/>
      </w:pPr>
      <w:r>
        <w:t>Важна предпоставка за изпълнението на ОПЕЕ е оргнизирането на дейностите по енергийна ефективност. Необходимо е да бъде създадено звено за енергийна ефективност, в което да влизат различни специалисти, работещи по проблемите на енергийната ефективност. Ще се привлекат специалисти от общинската администрация, енергоснабдителните предприятия, специализирани фирми, представители на</w:t>
      </w:r>
      <w:r>
        <w:rPr>
          <w:spacing w:val="-1"/>
        </w:rPr>
        <w:t xml:space="preserve"> </w:t>
      </w:r>
      <w:r>
        <w:t>потребителите.</w:t>
      </w:r>
    </w:p>
    <w:p w:rsidR="001E19F0" w:rsidRDefault="008B6CCD">
      <w:pPr>
        <w:pStyle w:val="a3"/>
        <w:ind w:right="662"/>
        <w:jc w:val="both"/>
      </w:pPr>
      <w:r>
        <w:t>Общинският отговорник за енергийна ефективност е водеща фигура за пропагандиране на енергийната ефективност и провеждането на политика на общината за енергоспестяване и постигане на икономически и екологични ползи. Той организира създаването и поддържанито на информационна база за енергопотреблението в общината.</w:t>
      </w:r>
    </w:p>
    <w:p w:rsidR="001E19F0" w:rsidRDefault="008B6CCD">
      <w:pPr>
        <w:pStyle w:val="a3"/>
        <w:ind w:right="661"/>
        <w:jc w:val="both"/>
      </w:pPr>
      <w:r>
        <w:t>Изпълнението на конкретните мерки по програмата ще се реализилат и чрез привличане на външни специалисти. Възлагането за изпълнение ще става по реда на ЗОП.</w:t>
      </w:r>
    </w:p>
    <w:p w:rsidR="001E19F0" w:rsidRDefault="001E19F0">
      <w:pPr>
        <w:pStyle w:val="a3"/>
        <w:spacing w:before="1"/>
        <w:ind w:left="0"/>
      </w:pPr>
    </w:p>
    <w:p w:rsidR="001E19F0" w:rsidRDefault="008B6CCD">
      <w:pPr>
        <w:pStyle w:val="Heading1"/>
        <w:numPr>
          <w:ilvl w:val="1"/>
          <w:numId w:val="3"/>
        </w:numPr>
        <w:tabs>
          <w:tab w:val="left" w:pos="481"/>
        </w:tabs>
        <w:ind w:hanging="361"/>
      </w:pPr>
      <w:r>
        <w:t>Срокове за изпълнение на</w:t>
      </w:r>
      <w:r>
        <w:rPr>
          <w:spacing w:val="-3"/>
        </w:rPr>
        <w:t xml:space="preserve"> </w:t>
      </w:r>
      <w:r>
        <w:t>програмата</w:t>
      </w:r>
    </w:p>
    <w:p w:rsidR="001E19F0" w:rsidRPr="006A0020" w:rsidRDefault="008B6CCD" w:rsidP="006A0020">
      <w:pPr>
        <w:pStyle w:val="a3"/>
        <w:ind w:right="635"/>
        <w:jc w:val="both"/>
        <w:rPr>
          <w:lang w:val="en-US"/>
        </w:rPr>
      </w:pPr>
      <w:r>
        <w:t xml:space="preserve">Изпълнението на Общинската програма за енергийна ефективност ще се осъществи </w:t>
      </w:r>
      <w:r>
        <w:rPr>
          <w:spacing w:val="19"/>
        </w:rPr>
        <w:t xml:space="preserve"> </w:t>
      </w:r>
      <w:r>
        <w:t xml:space="preserve">за </w:t>
      </w:r>
      <w:r>
        <w:rPr>
          <w:spacing w:val="19"/>
        </w:rPr>
        <w:t xml:space="preserve"> </w:t>
      </w:r>
      <w:r>
        <w:t xml:space="preserve">период </w:t>
      </w:r>
      <w:r>
        <w:rPr>
          <w:spacing w:val="17"/>
        </w:rPr>
        <w:t xml:space="preserve"> </w:t>
      </w:r>
      <w:r>
        <w:t xml:space="preserve">от </w:t>
      </w:r>
      <w:r>
        <w:rPr>
          <w:spacing w:val="23"/>
        </w:rPr>
        <w:t xml:space="preserve"> </w:t>
      </w:r>
      <w:r w:rsidR="00BE0FC9">
        <w:rPr>
          <w:lang w:val="en-US"/>
        </w:rPr>
        <w:t>10</w:t>
      </w:r>
      <w:r>
        <w:t xml:space="preserve"> </w:t>
      </w:r>
      <w:r>
        <w:rPr>
          <w:spacing w:val="20"/>
        </w:rPr>
        <w:t xml:space="preserve"> </w:t>
      </w:r>
      <w:r>
        <w:t xml:space="preserve">години. </w:t>
      </w:r>
    </w:p>
    <w:p w:rsidR="001E19F0" w:rsidRDefault="008B6CCD" w:rsidP="00CF3068">
      <w:pPr>
        <w:pStyle w:val="a3"/>
        <w:tabs>
          <w:tab w:val="left" w:pos="1022"/>
          <w:tab w:val="left" w:pos="1432"/>
          <w:tab w:val="left" w:pos="2868"/>
          <w:tab w:val="left" w:pos="3312"/>
          <w:tab w:val="left" w:pos="4793"/>
          <w:tab w:val="left" w:pos="6714"/>
          <w:tab w:val="left" w:pos="7157"/>
        </w:tabs>
        <w:spacing w:before="1"/>
        <w:ind w:left="120" w:right="658" w:firstLine="19"/>
        <w:jc w:val="both"/>
      </w:pPr>
      <w:r>
        <w:t>През всичките години на програмата текущо ще се изпълняват дейностите по събирането, обработването и анализ на информацията за състоянието и енергопотреблението на всички общински обекти. Тези дейности са важна основа</w:t>
      </w:r>
      <w:r>
        <w:tab/>
        <w:t>за</w:t>
      </w:r>
      <w:r>
        <w:tab/>
        <w:t>мониторинг</w:t>
      </w:r>
      <w:r>
        <w:tab/>
        <w:t>на</w:t>
      </w:r>
      <w:r>
        <w:tab/>
        <w:t>резултатите,</w:t>
      </w:r>
      <w:r>
        <w:tab/>
        <w:t>актуализирането</w:t>
      </w:r>
      <w:r>
        <w:tab/>
        <w:t>на</w:t>
      </w:r>
      <w:r>
        <w:tab/>
        <w:t>общинската програма, както и за отчитането на резултатите от изпълнението на програмата. Важно е да се отбележи, че след извършването на детайлни енергийни обследвания на обектите общинска собственост, ще се подредят приоритетни обекти, които притежават голям потенциал за енергийна</w:t>
      </w:r>
      <w:r>
        <w:rPr>
          <w:spacing w:val="-12"/>
        </w:rPr>
        <w:t xml:space="preserve"> </w:t>
      </w:r>
      <w:r>
        <w:t>ефективност.</w:t>
      </w:r>
    </w:p>
    <w:p w:rsidR="001E19F0" w:rsidRDefault="001E19F0" w:rsidP="00CF3068">
      <w:pPr>
        <w:pStyle w:val="a3"/>
        <w:ind w:left="0"/>
        <w:jc w:val="both"/>
      </w:pPr>
    </w:p>
    <w:p w:rsidR="001E19F0" w:rsidRDefault="008B6CCD">
      <w:pPr>
        <w:pStyle w:val="Heading1"/>
        <w:numPr>
          <w:ilvl w:val="1"/>
          <w:numId w:val="3"/>
        </w:numPr>
        <w:tabs>
          <w:tab w:val="left" w:pos="481"/>
        </w:tabs>
        <w:ind w:hanging="361"/>
        <w:jc w:val="both"/>
      </w:pPr>
      <w:r>
        <w:t>Създаване на система за</w:t>
      </w:r>
      <w:r>
        <w:rPr>
          <w:spacing w:val="-4"/>
        </w:rPr>
        <w:t xml:space="preserve"> </w:t>
      </w:r>
      <w:r>
        <w:t>комуникация</w:t>
      </w:r>
    </w:p>
    <w:p w:rsidR="001E19F0" w:rsidRDefault="008B6CCD">
      <w:pPr>
        <w:pStyle w:val="a3"/>
        <w:ind w:left="120" w:right="795"/>
        <w:jc w:val="both"/>
      </w:pPr>
      <w:r>
        <w:t>Всички мероприятия, извършвани по програмата, ще бъдат реализирани с одобрението на Общински съвет на община Ивайловград и предвижданите в ивестиционната програма средства. Всички мероприятия ще стават със съдействието на ръководителите на отделните обекти.</w:t>
      </w:r>
    </w:p>
    <w:p w:rsidR="001E19F0" w:rsidRDefault="001E19F0">
      <w:pPr>
        <w:jc w:val="both"/>
        <w:sectPr w:rsidR="001E19F0">
          <w:pgSz w:w="11910" w:h="16840"/>
          <w:pgMar w:top="1340" w:right="1160" w:bottom="920" w:left="1680" w:header="0" w:footer="734" w:gutter="0"/>
          <w:cols w:space="708"/>
        </w:sectPr>
      </w:pPr>
    </w:p>
    <w:p w:rsidR="001E19F0" w:rsidRDefault="008B6CCD">
      <w:pPr>
        <w:pStyle w:val="a4"/>
        <w:numPr>
          <w:ilvl w:val="0"/>
          <w:numId w:val="3"/>
        </w:numPr>
        <w:tabs>
          <w:tab w:val="left" w:pos="354"/>
        </w:tabs>
        <w:spacing w:before="113"/>
        <w:ind w:left="353" w:hanging="234"/>
        <w:jc w:val="both"/>
        <w:rPr>
          <w:rFonts w:ascii="Arial" w:hAnsi="Arial"/>
          <w:b/>
          <w:sz w:val="21"/>
        </w:rPr>
      </w:pPr>
      <w:r>
        <w:rPr>
          <w:rFonts w:ascii="Arial" w:hAnsi="Arial"/>
          <w:b/>
          <w:sz w:val="21"/>
        </w:rPr>
        <w:lastRenderedPageBreak/>
        <w:t>НЕОБХОДИМИ ИНВЕСТИЦИИ И ФИНАНСОВО</w:t>
      </w:r>
      <w:r>
        <w:rPr>
          <w:rFonts w:ascii="Arial" w:hAnsi="Arial"/>
          <w:b/>
          <w:spacing w:val="-12"/>
          <w:sz w:val="21"/>
        </w:rPr>
        <w:t xml:space="preserve"> </w:t>
      </w:r>
      <w:r>
        <w:rPr>
          <w:rFonts w:ascii="Arial" w:hAnsi="Arial"/>
          <w:b/>
          <w:sz w:val="21"/>
        </w:rPr>
        <w:t>ОСИГУРЯВАНЕ</w:t>
      </w:r>
    </w:p>
    <w:p w:rsidR="001E19F0" w:rsidRDefault="001E19F0">
      <w:pPr>
        <w:pStyle w:val="a3"/>
        <w:ind w:left="0"/>
        <w:rPr>
          <w:rFonts w:ascii="Arial"/>
          <w:b/>
        </w:rPr>
      </w:pPr>
    </w:p>
    <w:p w:rsidR="001E19F0" w:rsidRDefault="001E19F0">
      <w:pPr>
        <w:pStyle w:val="a3"/>
        <w:spacing w:before="7"/>
        <w:ind w:left="0"/>
        <w:rPr>
          <w:rFonts w:ascii="Arial"/>
          <w:b/>
          <w:sz w:val="20"/>
        </w:rPr>
      </w:pPr>
    </w:p>
    <w:p w:rsidR="001E19F0" w:rsidRDefault="008B6CCD">
      <w:pPr>
        <w:pStyle w:val="Heading1"/>
        <w:numPr>
          <w:ilvl w:val="1"/>
          <w:numId w:val="3"/>
        </w:numPr>
        <w:tabs>
          <w:tab w:val="left" w:pos="500"/>
        </w:tabs>
        <w:spacing w:before="1"/>
        <w:ind w:left="499" w:hanging="361"/>
        <w:jc w:val="both"/>
      </w:pPr>
      <w:r>
        <w:t>Програми и</w:t>
      </w:r>
      <w:r>
        <w:rPr>
          <w:spacing w:val="-1"/>
        </w:rPr>
        <w:t xml:space="preserve"> </w:t>
      </w:r>
      <w:r>
        <w:t>фондове</w:t>
      </w:r>
    </w:p>
    <w:p w:rsidR="001E19F0" w:rsidRDefault="008B6CCD">
      <w:pPr>
        <w:pStyle w:val="a3"/>
        <w:ind w:right="679"/>
        <w:jc w:val="both"/>
      </w:pPr>
      <w:r>
        <w:t>Национални и европейски фондове и програми, които предлагат възможности за кредитно или безвъзмездно финансиране на проекти за</w:t>
      </w:r>
      <w:r>
        <w:rPr>
          <w:spacing w:val="-14"/>
        </w:rPr>
        <w:t xml:space="preserve"> </w:t>
      </w:r>
      <w:r>
        <w:t>ЕЕ.</w:t>
      </w:r>
    </w:p>
    <w:p w:rsidR="001E19F0" w:rsidRDefault="001E19F0">
      <w:pPr>
        <w:pStyle w:val="a3"/>
        <w:spacing w:before="11"/>
        <w:ind w:left="0"/>
        <w:rPr>
          <w:sz w:val="23"/>
        </w:rPr>
      </w:pPr>
    </w:p>
    <w:p w:rsidR="001E19F0" w:rsidRDefault="008B6CCD">
      <w:pPr>
        <w:pStyle w:val="Heading1"/>
        <w:numPr>
          <w:ilvl w:val="1"/>
          <w:numId w:val="3"/>
        </w:numPr>
        <w:tabs>
          <w:tab w:val="left" w:pos="500"/>
        </w:tabs>
        <w:ind w:left="499" w:hanging="361"/>
        <w:jc w:val="both"/>
      </w:pPr>
      <w:r>
        <w:t>Публично - Частно</w:t>
      </w:r>
      <w:r>
        <w:rPr>
          <w:spacing w:val="-5"/>
        </w:rPr>
        <w:t xml:space="preserve"> </w:t>
      </w:r>
      <w:r>
        <w:t>Партньорство</w:t>
      </w:r>
    </w:p>
    <w:p w:rsidR="001E19F0" w:rsidRDefault="008B6CCD">
      <w:pPr>
        <w:pStyle w:val="a3"/>
        <w:ind w:left="120" w:right="675"/>
        <w:jc w:val="both"/>
      </w:pPr>
      <w:r>
        <w:t xml:space="preserve">Наличието на модерни и качествени публични услуги е основен стимул за икономически растеж и оттам за повишаването на жизненият стандарт на населението. Правителството на Република България и местната администрация са отговорни за осигуряването на обществени услуги и съоръжения. В процеса на своето икономическо развитие нашата страна се нуждае от модерни и алтернативни решения в областта на публичните услуги и в модернизирането на инфраструктурните обекти и комуналните дейности. Международната практика показва, че публично-частното партньорство (ПЧП) е един от успешните финансови инструменти за осигуряване на инвестиции в публичната инфраструктура, когато държавния и общинските бюджети не разполагат с необходимия ресурс и искат да осигурят по-добра стойност на вложените публични средства. Нуждата от инвестиции за изграждане на базисна инфраструктура с цел предоставяне на качествени публични услуги в страната налага прилагането на иновационни методи </w:t>
      </w:r>
      <w:r>
        <w:rPr>
          <w:spacing w:val="3"/>
        </w:rPr>
        <w:t xml:space="preserve">за </w:t>
      </w:r>
      <w:r>
        <w:t>структуриране и финансиране на инвестиционни</w:t>
      </w:r>
      <w:r>
        <w:rPr>
          <w:spacing w:val="-3"/>
        </w:rPr>
        <w:t xml:space="preserve"> </w:t>
      </w:r>
      <w:r>
        <w:t>проекти.</w:t>
      </w:r>
    </w:p>
    <w:p w:rsidR="001E19F0" w:rsidRDefault="008B6CCD">
      <w:pPr>
        <w:spacing w:before="2"/>
        <w:ind w:left="139" w:right="675" w:firstLine="700"/>
        <w:jc w:val="both"/>
        <w:rPr>
          <w:b/>
          <w:sz w:val="24"/>
        </w:rPr>
      </w:pPr>
      <w:r>
        <w:rPr>
          <w:sz w:val="24"/>
        </w:rPr>
        <w:t xml:space="preserve">Отчитайки Европейското законодателство, практика и счетоводно третиране можем да обобщим, че </w:t>
      </w:r>
      <w:r>
        <w:rPr>
          <w:b/>
          <w:sz w:val="24"/>
        </w:rPr>
        <w:t>ПЧП е дългосрочно договорно отношение между лица от частния и публичния сектор за финансиране, построяване, реконструкция, управление или поддръжка на инфраструктурата с оглед постигане на по-добро ниво на услугите, където частният партньор поема строителния риск, и поне един от двата риска - за наличност на предоставяната услуга или за нейното търсене.</w:t>
      </w:r>
    </w:p>
    <w:p w:rsidR="001E19F0" w:rsidRDefault="008B6CCD">
      <w:pPr>
        <w:pStyle w:val="a3"/>
        <w:ind w:right="678"/>
        <w:jc w:val="both"/>
      </w:pPr>
      <w:r>
        <w:t>ПЧП е истинският начин да се комбинират предимствата на публичния и частния сектор, за да се постигне най-доброто по отношение на предоставянето на публични услуги и инфраструктурни обекти.</w:t>
      </w:r>
    </w:p>
    <w:p w:rsidR="001E19F0" w:rsidRDefault="001E19F0">
      <w:pPr>
        <w:pStyle w:val="a3"/>
        <w:ind w:left="0"/>
        <w:rPr>
          <w:sz w:val="26"/>
        </w:rPr>
      </w:pPr>
    </w:p>
    <w:p w:rsidR="001E19F0" w:rsidRDefault="001E19F0">
      <w:pPr>
        <w:pStyle w:val="a3"/>
        <w:spacing w:before="5"/>
        <w:ind w:left="0"/>
        <w:rPr>
          <w:sz w:val="22"/>
        </w:rPr>
      </w:pPr>
    </w:p>
    <w:p w:rsidR="001E19F0" w:rsidRDefault="008B6CCD">
      <w:pPr>
        <w:pStyle w:val="Heading1"/>
        <w:numPr>
          <w:ilvl w:val="0"/>
          <w:numId w:val="3"/>
        </w:numPr>
        <w:tabs>
          <w:tab w:val="left" w:pos="380"/>
        </w:tabs>
        <w:ind w:left="379" w:hanging="241"/>
      </w:pPr>
      <w:bookmarkStart w:id="13" w:name="_TOC_250001"/>
      <w:r>
        <w:t>МОНИТОРИНГ, ОЦЕНКА И ДОКЛАДВАНЕ НА</w:t>
      </w:r>
      <w:r>
        <w:rPr>
          <w:spacing w:val="-4"/>
        </w:rPr>
        <w:t xml:space="preserve"> </w:t>
      </w:r>
      <w:bookmarkEnd w:id="13"/>
      <w:r>
        <w:t>РЕЗУЛТАТИТЕ</w:t>
      </w:r>
    </w:p>
    <w:p w:rsidR="001E19F0" w:rsidRDefault="001E19F0">
      <w:pPr>
        <w:pStyle w:val="a3"/>
        <w:spacing w:before="7"/>
        <w:ind w:left="0"/>
        <w:rPr>
          <w:b/>
          <w:sz w:val="23"/>
        </w:rPr>
      </w:pPr>
    </w:p>
    <w:p w:rsidR="001E19F0" w:rsidRDefault="008B6CCD">
      <w:pPr>
        <w:pStyle w:val="a3"/>
        <w:ind w:right="677" w:firstLine="700"/>
        <w:jc w:val="both"/>
      </w:pPr>
      <w:r>
        <w:t xml:space="preserve">Изпълнението на планираните действия във всяка програма може да изостане от предначертания график и действителните резултати да са различни по време и сила от това, което се очаква. Много проблеми от такъв характер могат да бъдат смекчени или предотвратени при изграждането </w:t>
      </w:r>
      <w:r>
        <w:rPr>
          <w:spacing w:val="4"/>
        </w:rPr>
        <w:t xml:space="preserve">на </w:t>
      </w:r>
      <w:r>
        <w:t>система за мониторинг и контрол. Тази система осигурява необходимите инструменти, които позволяват да се определи степента на изпълнение на планираните стратегически цели. Тя включва установяване на индикатори, наблюдение на изпълнението, съпоставка на действителното и очакваното изпълнение и предприемане на коригиращи действия, ако се налага. На първо място трябва  да се създаде система от индикатори, която да показва дали общинската програма се изпълнява така, както е приета. Основните индикатори от тази система за изпълнение на целите в програмата, са</w:t>
      </w:r>
      <w:r>
        <w:rPr>
          <w:spacing w:val="-13"/>
        </w:rPr>
        <w:t xml:space="preserve"> </w:t>
      </w:r>
      <w:r>
        <w:t>следните:</w:t>
      </w:r>
    </w:p>
    <w:p w:rsidR="001E19F0" w:rsidRDefault="008B6CCD">
      <w:pPr>
        <w:pStyle w:val="a4"/>
        <w:numPr>
          <w:ilvl w:val="0"/>
          <w:numId w:val="2"/>
        </w:numPr>
        <w:tabs>
          <w:tab w:val="left" w:pos="841"/>
        </w:tabs>
        <w:spacing w:before="3"/>
        <w:ind w:hanging="361"/>
        <w:jc w:val="both"/>
        <w:rPr>
          <w:sz w:val="24"/>
        </w:rPr>
      </w:pPr>
      <w:r>
        <w:rPr>
          <w:sz w:val="24"/>
        </w:rPr>
        <w:t>Постигане на съответствие с общоевропейските</w:t>
      </w:r>
      <w:r>
        <w:rPr>
          <w:spacing w:val="-8"/>
          <w:sz w:val="24"/>
        </w:rPr>
        <w:t xml:space="preserve"> </w:t>
      </w:r>
      <w:r>
        <w:rPr>
          <w:sz w:val="24"/>
        </w:rPr>
        <w:t>стандарти</w:t>
      </w:r>
    </w:p>
    <w:p w:rsidR="001E19F0" w:rsidRDefault="001E19F0">
      <w:pPr>
        <w:jc w:val="both"/>
        <w:rPr>
          <w:sz w:val="24"/>
        </w:rPr>
        <w:sectPr w:rsidR="001E19F0">
          <w:pgSz w:w="11910" w:h="16840"/>
          <w:pgMar w:top="1580" w:right="1160" w:bottom="920" w:left="1680" w:header="0" w:footer="734" w:gutter="0"/>
          <w:cols w:space="708"/>
        </w:sectPr>
      </w:pPr>
    </w:p>
    <w:p w:rsidR="001E19F0" w:rsidRDefault="008B6CCD">
      <w:pPr>
        <w:pStyle w:val="a4"/>
        <w:numPr>
          <w:ilvl w:val="0"/>
          <w:numId w:val="2"/>
        </w:numPr>
        <w:tabs>
          <w:tab w:val="left" w:pos="840"/>
          <w:tab w:val="left" w:pos="841"/>
        </w:tabs>
        <w:spacing w:before="78" w:line="237" w:lineRule="auto"/>
        <w:ind w:right="683"/>
        <w:rPr>
          <w:sz w:val="24"/>
        </w:rPr>
      </w:pPr>
      <w:r>
        <w:rPr>
          <w:sz w:val="24"/>
        </w:rPr>
        <w:lastRenderedPageBreak/>
        <w:t>Прилагане на енергоефективни изисквания при провеждането на тръжни процедури</w:t>
      </w:r>
    </w:p>
    <w:p w:rsidR="001E19F0" w:rsidRDefault="001E19F0">
      <w:pPr>
        <w:pStyle w:val="a3"/>
        <w:ind w:left="0"/>
      </w:pPr>
    </w:p>
    <w:p w:rsidR="001E19F0" w:rsidRDefault="008B6CCD">
      <w:pPr>
        <w:pStyle w:val="a3"/>
        <w:ind w:right="1881"/>
      </w:pPr>
      <w:r>
        <w:rPr>
          <w:b/>
        </w:rPr>
        <w:t xml:space="preserve">Индикатор - </w:t>
      </w:r>
      <w:r>
        <w:t>100% тръжни процедури, при които са приложени изискванията</w:t>
      </w:r>
    </w:p>
    <w:p w:rsidR="001E19F0" w:rsidRDefault="008B6CCD">
      <w:pPr>
        <w:pStyle w:val="a4"/>
        <w:numPr>
          <w:ilvl w:val="0"/>
          <w:numId w:val="2"/>
        </w:numPr>
        <w:tabs>
          <w:tab w:val="left" w:pos="840"/>
          <w:tab w:val="left" w:pos="841"/>
        </w:tabs>
        <w:spacing w:before="5" w:line="237" w:lineRule="auto"/>
        <w:ind w:left="859" w:right="1358"/>
        <w:rPr>
          <w:sz w:val="24"/>
        </w:rPr>
      </w:pPr>
      <w:r>
        <w:rPr>
          <w:sz w:val="24"/>
        </w:rPr>
        <w:t>употреба на ВЕИ и подобряване ефективното използване на енергията</w:t>
      </w:r>
    </w:p>
    <w:p w:rsidR="001E19F0" w:rsidRDefault="008B6CCD">
      <w:pPr>
        <w:pStyle w:val="a3"/>
        <w:ind w:right="678"/>
      </w:pPr>
      <w:r>
        <w:rPr>
          <w:b/>
        </w:rPr>
        <w:t xml:space="preserve">Индикатор - </w:t>
      </w:r>
      <w:r>
        <w:t>15% от произведената енергия от ВЕИ, спрямо общо произведената енергия</w:t>
      </w:r>
    </w:p>
    <w:p w:rsidR="001E19F0" w:rsidRDefault="008B6CCD">
      <w:pPr>
        <w:pStyle w:val="a4"/>
        <w:numPr>
          <w:ilvl w:val="0"/>
          <w:numId w:val="2"/>
        </w:numPr>
        <w:tabs>
          <w:tab w:val="left" w:pos="709"/>
        </w:tabs>
        <w:spacing w:before="4" w:line="237" w:lineRule="auto"/>
        <w:ind w:left="859" w:right="660"/>
        <w:rPr>
          <w:sz w:val="24"/>
        </w:rPr>
      </w:pPr>
      <w:r>
        <w:rPr>
          <w:sz w:val="24"/>
        </w:rPr>
        <w:t>привеждане на сградите в съответствие със стандартите за енергийна ефективност и изискванията на</w:t>
      </w:r>
      <w:r>
        <w:rPr>
          <w:spacing w:val="-1"/>
          <w:sz w:val="24"/>
        </w:rPr>
        <w:t xml:space="preserve"> </w:t>
      </w:r>
      <w:r>
        <w:rPr>
          <w:sz w:val="24"/>
        </w:rPr>
        <w:t>наредбите.</w:t>
      </w:r>
    </w:p>
    <w:p w:rsidR="001E19F0" w:rsidRDefault="008B6CCD">
      <w:pPr>
        <w:pStyle w:val="Heading1"/>
        <w:spacing w:before="6" w:line="275" w:lineRule="exact"/>
        <w:ind w:left="139"/>
      </w:pPr>
      <w:r>
        <w:t>Индикатори:</w:t>
      </w:r>
    </w:p>
    <w:p w:rsidR="001E19F0" w:rsidRDefault="008B6CCD">
      <w:pPr>
        <w:pStyle w:val="a4"/>
        <w:numPr>
          <w:ilvl w:val="0"/>
          <w:numId w:val="2"/>
        </w:numPr>
        <w:tabs>
          <w:tab w:val="left" w:pos="876"/>
          <w:tab w:val="left" w:pos="877"/>
          <w:tab w:val="left" w:pos="1252"/>
          <w:tab w:val="left" w:pos="2075"/>
          <w:tab w:val="left" w:pos="2567"/>
          <w:tab w:val="left" w:pos="4078"/>
          <w:tab w:val="left" w:pos="5023"/>
          <w:tab w:val="left" w:pos="5517"/>
          <w:tab w:val="left" w:pos="5994"/>
          <w:tab w:val="left" w:pos="7200"/>
        </w:tabs>
        <w:ind w:right="642"/>
        <w:rPr>
          <w:sz w:val="24"/>
        </w:rPr>
      </w:pPr>
      <w:r>
        <w:rPr>
          <w:sz w:val="24"/>
        </w:rPr>
        <w:t>в</w:t>
      </w:r>
      <w:r>
        <w:rPr>
          <w:sz w:val="24"/>
        </w:rPr>
        <w:tab/>
        <w:t>100%</w:t>
      </w:r>
      <w:r>
        <w:rPr>
          <w:sz w:val="24"/>
        </w:rPr>
        <w:tab/>
        <w:t>от</w:t>
      </w:r>
      <w:r>
        <w:rPr>
          <w:sz w:val="24"/>
        </w:rPr>
        <w:tab/>
        <w:t>общинските</w:t>
      </w:r>
      <w:r>
        <w:rPr>
          <w:sz w:val="24"/>
        </w:rPr>
        <w:tab/>
        <w:t>сгради</w:t>
      </w:r>
      <w:r>
        <w:rPr>
          <w:sz w:val="24"/>
        </w:rPr>
        <w:tab/>
        <w:t>да</w:t>
      </w:r>
      <w:r>
        <w:rPr>
          <w:sz w:val="24"/>
        </w:rPr>
        <w:tab/>
        <w:t>се</w:t>
      </w:r>
      <w:r>
        <w:rPr>
          <w:sz w:val="24"/>
        </w:rPr>
        <w:tab/>
        <w:t>изпълнят</w:t>
      </w:r>
      <w:r>
        <w:rPr>
          <w:sz w:val="24"/>
        </w:rPr>
        <w:tab/>
      </w:r>
      <w:r>
        <w:rPr>
          <w:spacing w:val="-3"/>
          <w:sz w:val="24"/>
        </w:rPr>
        <w:t xml:space="preserve">комплексни </w:t>
      </w:r>
      <w:r>
        <w:rPr>
          <w:sz w:val="24"/>
        </w:rPr>
        <w:t>енергоспестяващи</w:t>
      </w:r>
      <w:r>
        <w:rPr>
          <w:spacing w:val="-1"/>
          <w:sz w:val="24"/>
        </w:rPr>
        <w:t xml:space="preserve"> </w:t>
      </w:r>
      <w:r>
        <w:rPr>
          <w:sz w:val="24"/>
        </w:rPr>
        <w:t>мерки;</w:t>
      </w:r>
    </w:p>
    <w:p w:rsidR="001E19F0" w:rsidRDefault="008B6CCD">
      <w:pPr>
        <w:pStyle w:val="a4"/>
        <w:numPr>
          <w:ilvl w:val="0"/>
          <w:numId w:val="2"/>
        </w:numPr>
        <w:tabs>
          <w:tab w:val="left" w:pos="876"/>
          <w:tab w:val="left" w:pos="877"/>
          <w:tab w:val="left" w:pos="2180"/>
          <w:tab w:val="left" w:pos="3868"/>
          <w:tab w:val="left" w:pos="4969"/>
          <w:tab w:val="left" w:pos="5357"/>
          <w:tab w:val="left" w:pos="6837"/>
          <w:tab w:val="left" w:pos="7333"/>
        </w:tabs>
        <w:spacing w:before="2" w:line="237" w:lineRule="auto"/>
        <w:ind w:right="642"/>
        <w:rPr>
          <w:sz w:val="24"/>
        </w:rPr>
      </w:pPr>
      <w:r>
        <w:rPr>
          <w:sz w:val="24"/>
        </w:rPr>
        <w:t>поставени</w:t>
      </w:r>
      <w:r>
        <w:rPr>
          <w:sz w:val="24"/>
        </w:rPr>
        <w:tab/>
        <w:t>температурни</w:t>
      </w:r>
      <w:r>
        <w:rPr>
          <w:sz w:val="24"/>
        </w:rPr>
        <w:tab/>
        <w:t>датчици</w:t>
      </w:r>
      <w:r>
        <w:rPr>
          <w:sz w:val="24"/>
        </w:rPr>
        <w:tab/>
        <w:t>и</w:t>
      </w:r>
      <w:r>
        <w:rPr>
          <w:sz w:val="24"/>
        </w:rPr>
        <w:tab/>
        <w:t>извършване</w:t>
      </w:r>
      <w:r>
        <w:rPr>
          <w:sz w:val="24"/>
        </w:rPr>
        <w:tab/>
        <w:t>на</w:t>
      </w:r>
      <w:r>
        <w:rPr>
          <w:sz w:val="24"/>
        </w:rPr>
        <w:tab/>
      </w:r>
      <w:r>
        <w:rPr>
          <w:spacing w:val="-3"/>
          <w:sz w:val="24"/>
        </w:rPr>
        <w:t xml:space="preserve">контролни </w:t>
      </w:r>
      <w:r>
        <w:rPr>
          <w:sz w:val="24"/>
        </w:rPr>
        <w:t>обследвания;</w:t>
      </w:r>
    </w:p>
    <w:p w:rsidR="001E19F0" w:rsidRDefault="001E19F0">
      <w:pPr>
        <w:pStyle w:val="a3"/>
        <w:spacing w:before="5"/>
        <w:ind w:left="0"/>
      </w:pPr>
    </w:p>
    <w:p w:rsidR="001E19F0" w:rsidRDefault="008B6CCD">
      <w:pPr>
        <w:pStyle w:val="Heading1"/>
        <w:numPr>
          <w:ilvl w:val="0"/>
          <w:numId w:val="3"/>
        </w:numPr>
        <w:tabs>
          <w:tab w:val="left" w:pos="607"/>
          <w:tab w:val="left" w:pos="608"/>
          <w:tab w:val="left" w:pos="2905"/>
          <w:tab w:val="left" w:pos="4471"/>
          <w:tab w:val="left" w:pos="5601"/>
          <w:tab w:val="left" w:pos="6186"/>
          <w:tab w:val="left" w:pos="8215"/>
        </w:tabs>
        <w:ind w:left="521" w:right="661" w:hanging="382"/>
      </w:pPr>
      <w:r>
        <w:rPr>
          <w:b w:val="0"/>
        </w:rPr>
        <w:tab/>
      </w:r>
      <w:r>
        <w:t>КООРДИНАЦИЯ,</w:t>
      </w:r>
      <w:r>
        <w:tab/>
        <w:t>КОНТРОЛ,</w:t>
      </w:r>
      <w:r>
        <w:tab/>
        <w:t>ОТЧЕТ</w:t>
      </w:r>
      <w:r>
        <w:tab/>
        <w:t>ЗА</w:t>
      </w:r>
      <w:r>
        <w:tab/>
        <w:t>ИЗПЪЛНЕНИЕ</w:t>
      </w:r>
      <w:r>
        <w:tab/>
      </w:r>
      <w:r>
        <w:rPr>
          <w:spacing w:val="-17"/>
        </w:rPr>
        <w:t xml:space="preserve">И </w:t>
      </w:r>
      <w:r>
        <w:t>АКТУАЛИЗАЦИЯ НА</w:t>
      </w:r>
      <w:r>
        <w:rPr>
          <w:spacing w:val="-3"/>
        </w:rPr>
        <w:t xml:space="preserve"> </w:t>
      </w:r>
      <w:r>
        <w:t>ПРОГРАМАТА</w:t>
      </w:r>
    </w:p>
    <w:p w:rsidR="001E19F0" w:rsidRDefault="008B6CCD">
      <w:pPr>
        <w:pStyle w:val="a3"/>
        <w:ind w:right="665"/>
        <w:jc w:val="both"/>
      </w:pPr>
      <w:r>
        <w:t>Много важна част от изпълнението на програмата е периодичната съпоставка с новопостъпилите данни и при необходимост е възможно включване или изключване на обекти съобразено с евентуална нова ситуация.</w:t>
      </w:r>
    </w:p>
    <w:p w:rsidR="001E19F0" w:rsidRDefault="008B6CCD">
      <w:pPr>
        <w:pStyle w:val="a3"/>
        <w:ind w:right="661"/>
        <w:jc w:val="both"/>
      </w:pPr>
      <w:r>
        <w:t>Водеща роля в изпълнението на общинската програма за енергийна ефективност е отредена на общинската</w:t>
      </w:r>
      <w:r>
        <w:rPr>
          <w:spacing w:val="-6"/>
        </w:rPr>
        <w:t xml:space="preserve"> </w:t>
      </w:r>
      <w:r>
        <w:t>администрация.</w:t>
      </w:r>
    </w:p>
    <w:p w:rsidR="001E19F0" w:rsidRDefault="008B6CCD">
      <w:pPr>
        <w:pStyle w:val="a3"/>
        <w:ind w:right="655"/>
        <w:jc w:val="both"/>
      </w:pPr>
      <w:r>
        <w:t>Наблюдението и контролът на общинската програма продължава през целия период на нейното действие. Събраната информация, сравнението и направените изводи се оформят в доклад. Въз основа на тези доклади се изготвя отчета за изпълнение на програмата всяка година. Той се представя на заседание на Общински съвет от кмета на общината до края на първото тримесечие на следващата година /при приемане на бюджета за всяка следваща година/. При необходимост от корекция и актуализация на програмата, кметът на общината внася предложение за това отново в Общински</w:t>
      </w:r>
      <w:r>
        <w:rPr>
          <w:spacing w:val="-11"/>
        </w:rPr>
        <w:t xml:space="preserve"> </w:t>
      </w:r>
      <w:r>
        <w:t>съвет.</w:t>
      </w:r>
    </w:p>
    <w:p w:rsidR="001E19F0" w:rsidRDefault="008B6CCD">
      <w:pPr>
        <w:pStyle w:val="a3"/>
      </w:pPr>
      <w:r>
        <w:rPr>
          <w:spacing w:val="-60"/>
          <w:u w:val="single"/>
        </w:rPr>
        <w:t xml:space="preserve"> </w:t>
      </w:r>
      <w:r>
        <w:rPr>
          <w:u w:val="single"/>
        </w:rPr>
        <w:t xml:space="preserve">ОПЕЕ </w:t>
      </w:r>
      <w:r>
        <w:rPr>
          <w:spacing w:val="26"/>
          <w:u w:val="single"/>
        </w:rPr>
        <w:t xml:space="preserve"> </w:t>
      </w:r>
      <w:r>
        <w:rPr>
          <w:u w:val="single"/>
        </w:rPr>
        <w:t xml:space="preserve">има </w:t>
      </w:r>
      <w:r>
        <w:rPr>
          <w:spacing w:val="26"/>
          <w:u w:val="single"/>
        </w:rPr>
        <w:t xml:space="preserve"> </w:t>
      </w:r>
      <w:r>
        <w:rPr>
          <w:u w:val="single"/>
        </w:rPr>
        <w:t xml:space="preserve">отворен </w:t>
      </w:r>
      <w:r>
        <w:rPr>
          <w:spacing w:val="28"/>
          <w:u w:val="single"/>
        </w:rPr>
        <w:t xml:space="preserve"> </w:t>
      </w:r>
      <w:r>
        <w:rPr>
          <w:u w:val="single"/>
        </w:rPr>
        <w:t xml:space="preserve">характер </w:t>
      </w:r>
      <w:r>
        <w:rPr>
          <w:spacing w:val="27"/>
          <w:u w:val="single"/>
        </w:rPr>
        <w:t xml:space="preserve"> </w:t>
      </w:r>
      <w:r>
        <w:rPr>
          <w:u w:val="single"/>
        </w:rPr>
        <w:t xml:space="preserve">и </w:t>
      </w:r>
      <w:r>
        <w:rPr>
          <w:spacing w:val="27"/>
          <w:u w:val="single"/>
        </w:rPr>
        <w:t xml:space="preserve"> </w:t>
      </w:r>
      <w:r>
        <w:rPr>
          <w:u w:val="single"/>
        </w:rPr>
        <w:t xml:space="preserve">в </w:t>
      </w:r>
      <w:r>
        <w:rPr>
          <w:spacing w:val="30"/>
          <w:u w:val="single"/>
        </w:rPr>
        <w:t xml:space="preserve"> </w:t>
      </w:r>
      <w:r>
        <w:rPr>
          <w:u w:val="single"/>
        </w:rPr>
        <w:t xml:space="preserve">три </w:t>
      </w:r>
      <w:r>
        <w:rPr>
          <w:spacing w:val="29"/>
          <w:u w:val="single"/>
        </w:rPr>
        <w:t xml:space="preserve"> </w:t>
      </w:r>
      <w:r>
        <w:rPr>
          <w:u w:val="single"/>
        </w:rPr>
        <w:t xml:space="preserve">годишния </w:t>
      </w:r>
      <w:r>
        <w:rPr>
          <w:spacing w:val="26"/>
          <w:u w:val="single"/>
        </w:rPr>
        <w:t xml:space="preserve"> </w:t>
      </w:r>
      <w:r>
        <w:rPr>
          <w:u w:val="single"/>
        </w:rPr>
        <w:t xml:space="preserve">срок </w:t>
      </w:r>
      <w:r>
        <w:rPr>
          <w:spacing w:val="28"/>
          <w:u w:val="single"/>
        </w:rPr>
        <w:t xml:space="preserve"> </w:t>
      </w:r>
      <w:r>
        <w:rPr>
          <w:u w:val="single"/>
        </w:rPr>
        <w:t xml:space="preserve">на </w:t>
      </w:r>
      <w:r>
        <w:rPr>
          <w:spacing w:val="26"/>
          <w:u w:val="single"/>
        </w:rPr>
        <w:t xml:space="preserve"> </w:t>
      </w:r>
      <w:r>
        <w:rPr>
          <w:u w:val="single"/>
        </w:rPr>
        <w:t xml:space="preserve">действие </w:t>
      </w:r>
      <w:r>
        <w:rPr>
          <w:spacing w:val="26"/>
          <w:u w:val="single"/>
        </w:rPr>
        <w:t xml:space="preserve"> </w:t>
      </w:r>
      <w:r>
        <w:rPr>
          <w:u w:val="single"/>
        </w:rPr>
        <w:t xml:space="preserve">ще </w:t>
      </w:r>
      <w:r>
        <w:rPr>
          <w:spacing w:val="29"/>
          <w:u w:val="single"/>
        </w:rPr>
        <w:t xml:space="preserve"> </w:t>
      </w:r>
      <w:r>
        <w:rPr>
          <w:spacing w:val="3"/>
          <w:u w:val="single"/>
        </w:rPr>
        <w:t>се</w:t>
      </w:r>
    </w:p>
    <w:p w:rsidR="001E19F0" w:rsidRDefault="008B6CCD">
      <w:pPr>
        <w:pStyle w:val="a3"/>
      </w:pPr>
      <w:r>
        <w:rPr>
          <w:spacing w:val="-60"/>
          <w:u w:val="single"/>
        </w:rPr>
        <w:t xml:space="preserve"> </w:t>
      </w:r>
      <w:r>
        <w:rPr>
          <w:u w:val="single"/>
        </w:rPr>
        <w:t xml:space="preserve">усъвършенства,  допълва  и  променя  в  завсимост  от  новопостъпилите </w:t>
      </w:r>
      <w:r>
        <w:rPr>
          <w:spacing w:val="8"/>
          <w:u w:val="single"/>
        </w:rPr>
        <w:t xml:space="preserve"> </w:t>
      </w:r>
      <w:r>
        <w:rPr>
          <w:u w:val="single"/>
        </w:rPr>
        <w:t>данни,</w:t>
      </w:r>
    </w:p>
    <w:p w:rsidR="001E19F0" w:rsidRDefault="008B6CCD">
      <w:pPr>
        <w:pStyle w:val="a3"/>
      </w:pPr>
      <w:r>
        <w:rPr>
          <w:spacing w:val="-60"/>
          <w:u w:val="single"/>
        </w:rPr>
        <w:t xml:space="preserve"> </w:t>
      </w:r>
      <w:r>
        <w:rPr>
          <w:u w:val="single"/>
        </w:rPr>
        <w:t>реалните потребности, срещаните проблеми и финансовите възможности.</w:t>
      </w:r>
    </w:p>
    <w:p w:rsidR="001E19F0" w:rsidRDefault="001E19F0">
      <w:pPr>
        <w:pStyle w:val="a3"/>
        <w:spacing w:before="3"/>
        <w:ind w:left="0"/>
        <w:rPr>
          <w:sz w:val="16"/>
        </w:rPr>
      </w:pPr>
    </w:p>
    <w:p w:rsidR="001E19F0" w:rsidRDefault="008B6CCD">
      <w:pPr>
        <w:pStyle w:val="Heading1"/>
        <w:numPr>
          <w:ilvl w:val="0"/>
          <w:numId w:val="3"/>
        </w:numPr>
        <w:tabs>
          <w:tab w:val="left" w:pos="500"/>
        </w:tabs>
        <w:spacing w:before="90"/>
        <w:ind w:left="499" w:hanging="361"/>
      </w:pPr>
      <w:bookmarkStart w:id="14" w:name="_TOC_250000"/>
      <w:bookmarkEnd w:id="14"/>
      <w:r>
        <w:t>ЗАКЛЮЧЕНИЕ</w:t>
      </w:r>
    </w:p>
    <w:p w:rsidR="001E19F0" w:rsidRDefault="001E19F0">
      <w:pPr>
        <w:pStyle w:val="a3"/>
        <w:spacing w:before="7"/>
        <w:ind w:left="0"/>
        <w:rPr>
          <w:b/>
          <w:sz w:val="23"/>
        </w:rPr>
      </w:pPr>
    </w:p>
    <w:p w:rsidR="001E19F0" w:rsidRDefault="008B6CCD">
      <w:pPr>
        <w:pStyle w:val="a3"/>
        <w:ind w:right="639"/>
        <w:jc w:val="both"/>
      </w:pPr>
      <w:r>
        <w:t>Изготвянето на набелязаните общински програми е задължителна част от държавната политика по ЕЕ и налага участието на съответните регионални и местни структури. Разработването им и изпълнението на предвидените в тях проекти е част от регионалната политиката за устойчиво развитие.</w:t>
      </w:r>
    </w:p>
    <w:p w:rsidR="001E19F0" w:rsidRDefault="008B6CCD">
      <w:pPr>
        <w:pStyle w:val="a3"/>
        <w:spacing w:line="274" w:lineRule="exact"/>
        <w:jc w:val="both"/>
      </w:pPr>
      <w:r>
        <w:t>С Общинската програма по енергийна ефективност се цели да се повиши:</w:t>
      </w:r>
    </w:p>
    <w:p w:rsidR="001E19F0" w:rsidRDefault="008B6CCD">
      <w:pPr>
        <w:pStyle w:val="a4"/>
        <w:numPr>
          <w:ilvl w:val="0"/>
          <w:numId w:val="1"/>
        </w:numPr>
        <w:tabs>
          <w:tab w:val="left" w:pos="840"/>
          <w:tab w:val="left" w:pos="841"/>
        </w:tabs>
        <w:spacing w:before="2"/>
        <w:ind w:left="840" w:hanging="342"/>
        <w:rPr>
          <w:sz w:val="24"/>
        </w:rPr>
      </w:pPr>
      <w:r>
        <w:rPr>
          <w:sz w:val="24"/>
        </w:rPr>
        <w:t>ефективността на използване на енергийните</w:t>
      </w:r>
      <w:r>
        <w:rPr>
          <w:spacing w:val="-8"/>
          <w:sz w:val="24"/>
        </w:rPr>
        <w:t xml:space="preserve"> </w:t>
      </w:r>
      <w:r>
        <w:rPr>
          <w:sz w:val="24"/>
        </w:rPr>
        <w:t>ресурси;</w:t>
      </w:r>
    </w:p>
    <w:p w:rsidR="001E19F0" w:rsidRDefault="008B6CCD">
      <w:pPr>
        <w:pStyle w:val="a4"/>
        <w:numPr>
          <w:ilvl w:val="0"/>
          <w:numId w:val="1"/>
        </w:numPr>
        <w:tabs>
          <w:tab w:val="left" w:pos="840"/>
          <w:tab w:val="left" w:pos="841"/>
        </w:tabs>
        <w:spacing w:before="2" w:line="293" w:lineRule="exact"/>
        <w:ind w:left="840" w:hanging="342"/>
        <w:rPr>
          <w:sz w:val="24"/>
        </w:rPr>
      </w:pPr>
      <w:r>
        <w:rPr>
          <w:sz w:val="24"/>
        </w:rPr>
        <w:t>да се намалят енергопотреблението и вредните емисии в</w:t>
      </w:r>
      <w:r>
        <w:rPr>
          <w:spacing w:val="-10"/>
          <w:sz w:val="24"/>
        </w:rPr>
        <w:t xml:space="preserve"> </w:t>
      </w:r>
      <w:r>
        <w:rPr>
          <w:sz w:val="24"/>
        </w:rPr>
        <w:t>атмосферата;</w:t>
      </w:r>
    </w:p>
    <w:p w:rsidR="001E19F0" w:rsidRDefault="008B6CCD">
      <w:pPr>
        <w:pStyle w:val="a4"/>
        <w:numPr>
          <w:ilvl w:val="0"/>
          <w:numId w:val="1"/>
        </w:numPr>
        <w:tabs>
          <w:tab w:val="left" w:pos="840"/>
          <w:tab w:val="left" w:pos="841"/>
        </w:tabs>
        <w:spacing w:line="293" w:lineRule="exact"/>
        <w:ind w:left="840" w:hanging="342"/>
        <w:rPr>
          <w:sz w:val="24"/>
        </w:rPr>
      </w:pPr>
      <w:r>
        <w:rPr>
          <w:sz w:val="24"/>
        </w:rPr>
        <w:t>да се осигури здравословната среда чрез подобряване на</w:t>
      </w:r>
      <w:r>
        <w:rPr>
          <w:spacing w:val="-10"/>
          <w:sz w:val="24"/>
        </w:rPr>
        <w:t xml:space="preserve"> </w:t>
      </w:r>
      <w:r>
        <w:rPr>
          <w:sz w:val="24"/>
        </w:rPr>
        <w:t>микроклимата;</w:t>
      </w:r>
    </w:p>
    <w:p w:rsidR="001E19F0" w:rsidRDefault="008B6CCD">
      <w:pPr>
        <w:pStyle w:val="a4"/>
        <w:numPr>
          <w:ilvl w:val="0"/>
          <w:numId w:val="1"/>
        </w:numPr>
        <w:tabs>
          <w:tab w:val="left" w:pos="840"/>
          <w:tab w:val="left" w:pos="841"/>
        </w:tabs>
        <w:spacing w:before="1" w:line="237" w:lineRule="auto"/>
        <w:ind w:right="643" w:hanging="360"/>
        <w:rPr>
          <w:sz w:val="24"/>
        </w:rPr>
      </w:pPr>
      <w:r>
        <w:rPr>
          <w:sz w:val="24"/>
        </w:rPr>
        <w:t>да се създадат предпоставки за финансиране на мероприятията за енергийна</w:t>
      </w:r>
      <w:r>
        <w:rPr>
          <w:spacing w:val="-2"/>
          <w:sz w:val="24"/>
        </w:rPr>
        <w:t xml:space="preserve"> </w:t>
      </w:r>
      <w:r>
        <w:rPr>
          <w:sz w:val="24"/>
        </w:rPr>
        <w:t>ефективност;</w:t>
      </w:r>
    </w:p>
    <w:p w:rsidR="001E19F0" w:rsidRDefault="008B6CCD">
      <w:pPr>
        <w:pStyle w:val="a4"/>
        <w:numPr>
          <w:ilvl w:val="0"/>
          <w:numId w:val="1"/>
        </w:numPr>
        <w:tabs>
          <w:tab w:val="left" w:pos="900"/>
          <w:tab w:val="left" w:pos="901"/>
        </w:tabs>
        <w:spacing w:before="5" w:line="237" w:lineRule="auto"/>
        <w:ind w:right="642" w:hanging="360"/>
        <w:rPr>
          <w:sz w:val="24"/>
        </w:rPr>
      </w:pPr>
      <w:r>
        <w:tab/>
      </w:r>
      <w:r>
        <w:rPr>
          <w:sz w:val="24"/>
        </w:rPr>
        <w:t>енергийната ефективност да стане една от приоритетните общински дейности.</w:t>
      </w:r>
    </w:p>
    <w:p w:rsidR="001E19F0" w:rsidRDefault="001E19F0">
      <w:pPr>
        <w:spacing w:line="237" w:lineRule="auto"/>
        <w:rPr>
          <w:sz w:val="24"/>
        </w:rPr>
        <w:sectPr w:rsidR="001E19F0">
          <w:pgSz w:w="11910" w:h="16840"/>
          <w:pgMar w:top="1340" w:right="1160" w:bottom="920" w:left="1680" w:header="0" w:footer="734" w:gutter="0"/>
          <w:cols w:space="708"/>
        </w:sectPr>
      </w:pPr>
    </w:p>
    <w:p w:rsidR="001E19F0" w:rsidRDefault="008B6CCD">
      <w:pPr>
        <w:spacing w:before="114"/>
        <w:ind w:left="139"/>
        <w:rPr>
          <w:b/>
          <w:sz w:val="24"/>
        </w:rPr>
      </w:pPr>
      <w:r>
        <w:rPr>
          <w:spacing w:val="-60"/>
          <w:sz w:val="24"/>
          <w:u w:val="thick"/>
        </w:rPr>
        <w:lastRenderedPageBreak/>
        <w:t xml:space="preserve"> </w:t>
      </w:r>
    </w:p>
    <w:p w:rsidR="001E19F0" w:rsidRDefault="001E19F0">
      <w:pPr>
        <w:pStyle w:val="a3"/>
        <w:spacing w:before="9"/>
        <w:ind w:left="0"/>
        <w:rPr>
          <w:b/>
          <w:sz w:val="15"/>
        </w:rPr>
      </w:pPr>
    </w:p>
    <w:p w:rsidR="001E19F0" w:rsidRDefault="008B6CCD">
      <w:pPr>
        <w:spacing w:before="90"/>
        <w:ind w:left="139"/>
        <w:rPr>
          <w:i/>
          <w:sz w:val="24"/>
        </w:rPr>
      </w:pPr>
      <w:r>
        <w:rPr>
          <w:i/>
          <w:sz w:val="24"/>
        </w:rPr>
        <w:t>СПИСЪК НА СЪКРАЩЕНИЯТА:</w:t>
      </w:r>
    </w:p>
    <w:p w:rsidR="001E19F0" w:rsidRDefault="008B6CCD">
      <w:pPr>
        <w:ind w:left="139" w:right="4465"/>
        <w:rPr>
          <w:i/>
          <w:sz w:val="24"/>
        </w:rPr>
      </w:pPr>
      <w:r>
        <w:rPr>
          <w:i/>
          <w:sz w:val="24"/>
        </w:rPr>
        <w:t>ВЕИ - Възобновяеми Енергийни Източници ЕЕ - енергйна ефективност</w:t>
      </w:r>
    </w:p>
    <w:p w:rsidR="001E19F0" w:rsidRDefault="008B6CCD">
      <w:pPr>
        <w:ind w:left="139"/>
        <w:rPr>
          <w:i/>
          <w:sz w:val="24"/>
        </w:rPr>
      </w:pPr>
      <w:r>
        <w:rPr>
          <w:i/>
          <w:sz w:val="24"/>
        </w:rPr>
        <w:t>ЕС - Европейски съюз</w:t>
      </w:r>
    </w:p>
    <w:p w:rsidR="001E19F0" w:rsidRDefault="008B6CCD">
      <w:pPr>
        <w:ind w:left="139" w:right="4892"/>
        <w:rPr>
          <w:i/>
          <w:sz w:val="24"/>
        </w:rPr>
      </w:pPr>
      <w:r>
        <w:rPr>
          <w:i/>
          <w:sz w:val="24"/>
        </w:rPr>
        <w:t>ЗОП - Закон за обществените поръчки НПО - неправителствена организация</w:t>
      </w:r>
    </w:p>
    <w:p w:rsidR="001E19F0" w:rsidRDefault="008B6CCD">
      <w:pPr>
        <w:ind w:left="139"/>
        <w:rPr>
          <w:i/>
          <w:sz w:val="24"/>
        </w:rPr>
      </w:pPr>
      <w:r>
        <w:rPr>
          <w:i/>
          <w:sz w:val="24"/>
        </w:rPr>
        <w:t>НСИ - Национален Статистически Институт</w:t>
      </w:r>
    </w:p>
    <w:p w:rsidR="001E19F0" w:rsidRDefault="008B6CCD">
      <w:pPr>
        <w:ind w:left="139" w:right="1881"/>
        <w:rPr>
          <w:i/>
          <w:sz w:val="24"/>
        </w:rPr>
      </w:pPr>
      <w:r>
        <w:rPr>
          <w:i/>
          <w:sz w:val="24"/>
        </w:rPr>
        <w:t>ОИСР - Организация за Икономическо Сътрудничество и Развитие ОП - Оперативна програма</w:t>
      </w:r>
    </w:p>
    <w:p w:rsidR="001E19F0" w:rsidRDefault="008B6CCD">
      <w:pPr>
        <w:spacing w:before="1"/>
        <w:ind w:left="139" w:right="4498"/>
        <w:jc w:val="both"/>
        <w:rPr>
          <w:i/>
          <w:sz w:val="24"/>
        </w:rPr>
      </w:pPr>
      <w:r>
        <w:rPr>
          <w:i/>
          <w:sz w:val="24"/>
        </w:rPr>
        <w:t>ОПЕЕ - Общинска програма за енергийна ефективност ПЧП - Публично частно партньорство</w:t>
      </w:r>
    </w:p>
    <w:p w:rsidR="001E19F0" w:rsidRDefault="001E19F0">
      <w:pPr>
        <w:pStyle w:val="a3"/>
        <w:ind w:left="0"/>
        <w:rPr>
          <w:i/>
          <w:sz w:val="26"/>
        </w:rPr>
      </w:pPr>
    </w:p>
    <w:p w:rsidR="001E19F0" w:rsidRDefault="001E19F0">
      <w:pPr>
        <w:pStyle w:val="a3"/>
        <w:ind w:left="0"/>
        <w:rPr>
          <w:i/>
          <w:sz w:val="26"/>
        </w:rPr>
      </w:pPr>
    </w:p>
    <w:p w:rsidR="001E19F0" w:rsidRDefault="001E19F0">
      <w:pPr>
        <w:pStyle w:val="a3"/>
        <w:ind w:left="0"/>
        <w:rPr>
          <w:i/>
          <w:sz w:val="26"/>
        </w:rPr>
      </w:pPr>
    </w:p>
    <w:p w:rsidR="001E19F0" w:rsidRDefault="001E19F0">
      <w:pPr>
        <w:pStyle w:val="a3"/>
        <w:ind w:left="0"/>
        <w:rPr>
          <w:i/>
          <w:sz w:val="26"/>
        </w:rPr>
      </w:pPr>
    </w:p>
    <w:p w:rsidR="001E19F0" w:rsidRDefault="001E19F0" w:rsidP="00CF3068">
      <w:pPr>
        <w:pStyle w:val="a3"/>
        <w:spacing w:before="161"/>
        <w:ind w:left="600"/>
        <w:rPr>
          <w:i/>
          <w:sz w:val="26"/>
        </w:rPr>
      </w:pPr>
    </w:p>
    <w:sectPr w:rsidR="001E19F0" w:rsidSect="001E19F0">
      <w:pgSz w:w="11910" w:h="16840"/>
      <w:pgMar w:top="1580" w:right="1160" w:bottom="920" w:left="1680" w:header="0" w:footer="734"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878" w:rsidRDefault="00306878" w:rsidP="001E19F0">
      <w:r>
        <w:separator/>
      </w:r>
    </w:p>
  </w:endnote>
  <w:endnote w:type="continuationSeparator" w:id="1">
    <w:p w:rsidR="00306878" w:rsidRDefault="00306878" w:rsidP="001E19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F0" w:rsidRDefault="003256A1">
    <w:pPr>
      <w:pStyle w:val="a3"/>
      <w:spacing w:line="14" w:lineRule="auto"/>
      <w:ind w:left="0"/>
      <w:rPr>
        <w:sz w:val="20"/>
      </w:rPr>
    </w:pPr>
    <w:r w:rsidRPr="003256A1">
      <w:pict>
        <v:shapetype id="_x0000_t202" coordsize="21600,21600" o:spt="202" path="m,l,21600r21600,l21600,xe">
          <v:stroke joinstyle="miter"/>
          <v:path gradientshapeok="t" o:connecttype="rect"/>
        </v:shapetype>
        <v:shape id="_x0000_s2049" type="#_x0000_t202" style="position:absolute;margin-left:493.35pt;margin-top:794.25pt;width:14.1pt;height:13.05pt;z-index:-251658752;mso-position-horizontal-relative:page;mso-position-vertical-relative:page" filled="f" stroked="f">
          <v:textbox inset="0,0,0,0">
            <w:txbxContent>
              <w:p w:rsidR="001E19F0" w:rsidRDefault="003256A1">
                <w:pPr>
                  <w:spacing w:before="10"/>
                  <w:ind w:left="40"/>
                  <w:rPr>
                    <w:sz w:val="20"/>
                  </w:rPr>
                </w:pPr>
                <w:r>
                  <w:fldChar w:fldCharType="begin"/>
                </w:r>
                <w:r w:rsidR="008B6CCD">
                  <w:rPr>
                    <w:sz w:val="20"/>
                  </w:rPr>
                  <w:instrText xml:space="preserve"> PAGE </w:instrText>
                </w:r>
                <w:r>
                  <w:fldChar w:fldCharType="separate"/>
                </w:r>
                <w:r w:rsidR="009A2F11">
                  <w:rPr>
                    <w:noProof/>
                    <w:sz w:val="20"/>
                  </w:rPr>
                  <w:t>3</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878" w:rsidRDefault="00306878" w:rsidP="001E19F0">
      <w:r>
        <w:separator/>
      </w:r>
    </w:p>
  </w:footnote>
  <w:footnote w:type="continuationSeparator" w:id="1">
    <w:p w:rsidR="00306878" w:rsidRDefault="00306878" w:rsidP="001E19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22CA"/>
    <w:multiLevelType w:val="hybridMultilevel"/>
    <w:tmpl w:val="0A664D00"/>
    <w:lvl w:ilvl="0" w:tplc="5D24BDA8">
      <w:start w:val="6"/>
      <w:numFmt w:val="decimal"/>
      <w:lvlText w:val="%1."/>
      <w:lvlJc w:val="left"/>
      <w:pPr>
        <w:ind w:left="139" w:hanging="259"/>
        <w:jc w:val="left"/>
      </w:pPr>
      <w:rPr>
        <w:rFonts w:hint="default"/>
        <w:b/>
        <w:bCs/>
        <w:w w:val="100"/>
        <w:lang w:val="ru-RU" w:eastAsia="ru-RU" w:bidi="ru-RU"/>
      </w:rPr>
    </w:lvl>
    <w:lvl w:ilvl="1" w:tplc="709805D0">
      <w:numFmt w:val="none"/>
      <w:lvlText w:val=""/>
      <w:lvlJc w:val="left"/>
      <w:pPr>
        <w:tabs>
          <w:tab w:val="num" w:pos="360"/>
        </w:tabs>
      </w:pPr>
    </w:lvl>
    <w:lvl w:ilvl="2" w:tplc="6FE8AE22">
      <w:numFmt w:val="bullet"/>
      <w:lvlText w:val="•"/>
      <w:lvlJc w:val="left"/>
      <w:pPr>
        <w:ind w:left="500" w:hanging="360"/>
      </w:pPr>
      <w:rPr>
        <w:rFonts w:hint="default"/>
        <w:lang w:val="ru-RU" w:eastAsia="ru-RU" w:bidi="ru-RU"/>
      </w:rPr>
    </w:lvl>
    <w:lvl w:ilvl="3" w:tplc="C65A1D04">
      <w:numFmt w:val="bullet"/>
      <w:lvlText w:val="•"/>
      <w:lvlJc w:val="left"/>
      <w:pPr>
        <w:ind w:left="1570" w:hanging="360"/>
      </w:pPr>
      <w:rPr>
        <w:rFonts w:hint="default"/>
        <w:lang w:val="ru-RU" w:eastAsia="ru-RU" w:bidi="ru-RU"/>
      </w:rPr>
    </w:lvl>
    <w:lvl w:ilvl="4" w:tplc="9F5CF7CC">
      <w:numFmt w:val="bullet"/>
      <w:lvlText w:val="•"/>
      <w:lvlJc w:val="left"/>
      <w:pPr>
        <w:ind w:left="2641" w:hanging="360"/>
      </w:pPr>
      <w:rPr>
        <w:rFonts w:hint="default"/>
        <w:lang w:val="ru-RU" w:eastAsia="ru-RU" w:bidi="ru-RU"/>
      </w:rPr>
    </w:lvl>
    <w:lvl w:ilvl="5" w:tplc="EA4C0D62">
      <w:numFmt w:val="bullet"/>
      <w:lvlText w:val="•"/>
      <w:lvlJc w:val="left"/>
      <w:pPr>
        <w:ind w:left="3712" w:hanging="360"/>
      </w:pPr>
      <w:rPr>
        <w:rFonts w:hint="default"/>
        <w:lang w:val="ru-RU" w:eastAsia="ru-RU" w:bidi="ru-RU"/>
      </w:rPr>
    </w:lvl>
    <w:lvl w:ilvl="6" w:tplc="E578C59A">
      <w:numFmt w:val="bullet"/>
      <w:lvlText w:val="•"/>
      <w:lvlJc w:val="left"/>
      <w:pPr>
        <w:ind w:left="4783" w:hanging="360"/>
      </w:pPr>
      <w:rPr>
        <w:rFonts w:hint="default"/>
        <w:lang w:val="ru-RU" w:eastAsia="ru-RU" w:bidi="ru-RU"/>
      </w:rPr>
    </w:lvl>
    <w:lvl w:ilvl="7" w:tplc="407C4CCE">
      <w:numFmt w:val="bullet"/>
      <w:lvlText w:val="•"/>
      <w:lvlJc w:val="left"/>
      <w:pPr>
        <w:ind w:left="5854" w:hanging="360"/>
      </w:pPr>
      <w:rPr>
        <w:rFonts w:hint="default"/>
        <w:lang w:val="ru-RU" w:eastAsia="ru-RU" w:bidi="ru-RU"/>
      </w:rPr>
    </w:lvl>
    <w:lvl w:ilvl="8" w:tplc="C8EC8374">
      <w:numFmt w:val="bullet"/>
      <w:lvlText w:val="•"/>
      <w:lvlJc w:val="left"/>
      <w:pPr>
        <w:ind w:left="6924" w:hanging="360"/>
      </w:pPr>
      <w:rPr>
        <w:rFonts w:hint="default"/>
        <w:lang w:val="ru-RU" w:eastAsia="ru-RU" w:bidi="ru-RU"/>
      </w:rPr>
    </w:lvl>
  </w:abstractNum>
  <w:abstractNum w:abstractNumId="1">
    <w:nsid w:val="042C2A27"/>
    <w:multiLevelType w:val="hybridMultilevel"/>
    <w:tmpl w:val="9E2EBDA8"/>
    <w:lvl w:ilvl="0" w:tplc="61546B06">
      <w:start w:val="1"/>
      <w:numFmt w:val="decimal"/>
      <w:lvlText w:val="%1."/>
      <w:lvlJc w:val="left"/>
      <w:pPr>
        <w:ind w:left="547" w:hanging="360"/>
        <w:jc w:val="left"/>
      </w:pPr>
      <w:rPr>
        <w:rFonts w:ascii="Times New Roman" w:eastAsia="Times New Roman" w:hAnsi="Times New Roman" w:cs="Times New Roman" w:hint="default"/>
        <w:b/>
        <w:bCs/>
        <w:spacing w:val="-2"/>
        <w:w w:val="100"/>
        <w:sz w:val="24"/>
        <w:szCs w:val="24"/>
        <w:lang w:val="ru-RU" w:eastAsia="ru-RU" w:bidi="ru-RU"/>
      </w:rPr>
    </w:lvl>
    <w:lvl w:ilvl="1" w:tplc="56C67DA0">
      <w:numFmt w:val="none"/>
      <w:lvlText w:val=""/>
      <w:lvlJc w:val="left"/>
      <w:pPr>
        <w:tabs>
          <w:tab w:val="num" w:pos="360"/>
        </w:tabs>
      </w:pPr>
    </w:lvl>
    <w:lvl w:ilvl="2" w:tplc="DC707506">
      <w:numFmt w:val="bullet"/>
      <w:lvlText w:val="•"/>
      <w:lvlJc w:val="left"/>
      <w:pPr>
        <w:ind w:left="2245" w:hanging="360"/>
      </w:pPr>
      <w:rPr>
        <w:rFonts w:hint="default"/>
        <w:lang w:val="ru-RU" w:eastAsia="ru-RU" w:bidi="ru-RU"/>
      </w:rPr>
    </w:lvl>
    <w:lvl w:ilvl="3" w:tplc="EB2EC48E">
      <w:numFmt w:val="bullet"/>
      <w:lvlText w:val="•"/>
      <w:lvlJc w:val="left"/>
      <w:pPr>
        <w:ind w:left="3097" w:hanging="360"/>
      </w:pPr>
      <w:rPr>
        <w:rFonts w:hint="default"/>
        <w:lang w:val="ru-RU" w:eastAsia="ru-RU" w:bidi="ru-RU"/>
      </w:rPr>
    </w:lvl>
    <w:lvl w:ilvl="4" w:tplc="00DEBCB8">
      <w:numFmt w:val="bullet"/>
      <w:lvlText w:val="•"/>
      <w:lvlJc w:val="left"/>
      <w:pPr>
        <w:ind w:left="3950" w:hanging="360"/>
      </w:pPr>
      <w:rPr>
        <w:rFonts w:hint="default"/>
        <w:lang w:val="ru-RU" w:eastAsia="ru-RU" w:bidi="ru-RU"/>
      </w:rPr>
    </w:lvl>
    <w:lvl w:ilvl="5" w:tplc="94C4D0D2">
      <w:numFmt w:val="bullet"/>
      <w:lvlText w:val="•"/>
      <w:lvlJc w:val="left"/>
      <w:pPr>
        <w:ind w:left="4803" w:hanging="360"/>
      </w:pPr>
      <w:rPr>
        <w:rFonts w:hint="default"/>
        <w:lang w:val="ru-RU" w:eastAsia="ru-RU" w:bidi="ru-RU"/>
      </w:rPr>
    </w:lvl>
    <w:lvl w:ilvl="6" w:tplc="9B30032C">
      <w:numFmt w:val="bullet"/>
      <w:lvlText w:val="•"/>
      <w:lvlJc w:val="left"/>
      <w:pPr>
        <w:ind w:left="5655" w:hanging="360"/>
      </w:pPr>
      <w:rPr>
        <w:rFonts w:hint="default"/>
        <w:lang w:val="ru-RU" w:eastAsia="ru-RU" w:bidi="ru-RU"/>
      </w:rPr>
    </w:lvl>
    <w:lvl w:ilvl="7" w:tplc="297CC618">
      <w:numFmt w:val="bullet"/>
      <w:lvlText w:val="•"/>
      <w:lvlJc w:val="left"/>
      <w:pPr>
        <w:ind w:left="6508" w:hanging="360"/>
      </w:pPr>
      <w:rPr>
        <w:rFonts w:hint="default"/>
        <w:lang w:val="ru-RU" w:eastAsia="ru-RU" w:bidi="ru-RU"/>
      </w:rPr>
    </w:lvl>
    <w:lvl w:ilvl="8" w:tplc="1570CD50">
      <w:numFmt w:val="bullet"/>
      <w:lvlText w:val="•"/>
      <w:lvlJc w:val="left"/>
      <w:pPr>
        <w:ind w:left="7361" w:hanging="360"/>
      </w:pPr>
      <w:rPr>
        <w:rFonts w:hint="default"/>
        <w:lang w:val="ru-RU" w:eastAsia="ru-RU" w:bidi="ru-RU"/>
      </w:rPr>
    </w:lvl>
  </w:abstractNum>
  <w:abstractNum w:abstractNumId="2">
    <w:nsid w:val="0B352B6E"/>
    <w:multiLevelType w:val="hybridMultilevel"/>
    <w:tmpl w:val="B0B81BC4"/>
    <w:lvl w:ilvl="0" w:tplc="9C34E0FE">
      <w:numFmt w:val="bullet"/>
      <w:lvlText w:val="-"/>
      <w:lvlJc w:val="left"/>
      <w:pPr>
        <w:ind w:left="139" w:hanging="212"/>
      </w:pPr>
      <w:rPr>
        <w:rFonts w:ascii="Arial" w:eastAsia="Arial" w:hAnsi="Arial" w:cs="Arial" w:hint="default"/>
        <w:w w:val="100"/>
        <w:sz w:val="21"/>
        <w:szCs w:val="21"/>
        <w:lang w:val="ru-RU" w:eastAsia="ru-RU" w:bidi="ru-RU"/>
      </w:rPr>
    </w:lvl>
    <w:lvl w:ilvl="1" w:tplc="321EF1BE">
      <w:numFmt w:val="bullet"/>
      <w:lvlText w:val="•"/>
      <w:lvlJc w:val="left"/>
      <w:pPr>
        <w:ind w:left="1032" w:hanging="212"/>
      </w:pPr>
      <w:rPr>
        <w:rFonts w:hint="default"/>
        <w:lang w:val="ru-RU" w:eastAsia="ru-RU" w:bidi="ru-RU"/>
      </w:rPr>
    </w:lvl>
    <w:lvl w:ilvl="2" w:tplc="D0D62C98">
      <w:numFmt w:val="bullet"/>
      <w:lvlText w:val="•"/>
      <w:lvlJc w:val="left"/>
      <w:pPr>
        <w:ind w:left="1925" w:hanging="212"/>
      </w:pPr>
      <w:rPr>
        <w:rFonts w:hint="default"/>
        <w:lang w:val="ru-RU" w:eastAsia="ru-RU" w:bidi="ru-RU"/>
      </w:rPr>
    </w:lvl>
    <w:lvl w:ilvl="3" w:tplc="208841C0">
      <w:numFmt w:val="bullet"/>
      <w:lvlText w:val="•"/>
      <w:lvlJc w:val="left"/>
      <w:pPr>
        <w:ind w:left="2817" w:hanging="212"/>
      </w:pPr>
      <w:rPr>
        <w:rFonts w:hint="default"/>
        <w:lang w:val="ru-RU" w:eastAsia="ru-RU" w:bidi="ru-RU"/>
      </w:rPr>
    </w:lvl>
    <w:lvl w:ilvl="4" w:tplc="F7BC8C84">
      <w:numFmt w:val="bullet"/>
      <w:lvlText w:val="•"/>
      <w:lvlJc w:val="left"/>
      <w:pPr>
        <w:ind w:left="3710" w:hanging="212"/>
      </w:pPr>
      <w:rPr>
        <w:rFonts w:hint="default"/>
        <w:lang w:val="ru-RU" w:eastAsia="ru-RU" w:bidi="ru-RU"/>
      </w:rPr>
    </w:lvl>
    <w:lvl w:ilvl="5" w:tplc="3BDE3CB6">
      <w:numFmt w:val="bullet"/>
      <w:lvlText w:val="•"/>
      <w:lvlJc w:val="left"/>
      <w:pPr>
        <w:ind w:left="4603" w:hanging="212"/>
      </w:pPr>
      <w:rPr>
        <w:rFonts w:hint="default"/>
        <w:lang w:val="ru-RU" w:eastAsia="ru-RU" w:bidi="ru-RU"/>
      </w:rPr>
    </w:lvl>
    <w:lvl w:ilvl="6" w:tplc="5E1A6054">
      <w:numFmt w:val="bullet"/>
      <w:lvlText w:val="•"/>
      <w:lvlJc w:val="left"/>
      <w:pPr>
        <w:ind w:left="5495" w:hanging="212"/>
      </w:pPr>
      <w:rPr>
        <w:rFonts w:hint="default"/>
        <w:lang w:val="ru-RU" w:eastAsia="ru-RU" w:bidi="ru-RU"/>
      </w:rPr>
    </w:lvl>
    <w:lvl w:ilvl="7" w:tplc="056A153E">
      <w:numFmt w:val="bullet"/>
      <w:lvlText w:val="•"/>
      <w:lvlJc w:val="left"/>
      <w:pPr>
        <w:ind w:left="6388" w:hanging="212"/>
      </w:pPr>
      <w:rPr>
        <w:rFonts w:hint="default"/>
        <w:lang w:val="ru-RU" w:eastAsia="ru-RU" w:bidi="ru-RU"/>
      </w:rPr>
    </w:lvl>
    <w:lvl w:ilvl="8" w:tplc="45903AF6">
      <w:numFmt w:val="bullet"/>
      <w:lvlText w:val="•"/>
      <w:lvlJc w:val="left"/>
      <w:pPr>
        <w:ind w:left="7281" w:hanging="212"/>
      </w:pPr>
      <w:rPr>
        <w:rFonts w:hint="default"/>
        <w:lang w:val="ru-RU" w:eastAsia="ru-RU" w:bidi="ru-RU"/>
      </w:rPr>
    </w:lvl>
  </w:abstractNum>
  <w:abstractNum w:abstractNumId="3">
    <w:nsid w:val="19B15D64"/>
    <w:multiLevelType w:val="hybridMultilevel"/>
    <w:tmpl w:val="EA64A4AE"/>
    <w:lvl w:ilvl="0" w:tplc="3FE4774A">
      <w:start w:val="2"/>
      <w:numFmt w:val="decimal"/>
      <w:lvlText w:val="%1"/>
      <w:lvlJc w:val="left"/>
      <w:pPr>
        <w:ind w:left="547" w:hanging="428"/>
        <w:jc w:val="left"/>
      </w:pPr>
      <w:rPr>
        <w:rFonts w:hint="default"/>
        <w:lang w:val="ru-RU" w:eastAsia="ru-RU" w:bidi="ru-RU"/>
      </w:rPr>
    </w:lvl>
    <w:lvl w:ilvl="1" w:tplc="EF6E08D2">
      <w:numFmt w:val="none"/>
      <w:lvlText w:val=""/>
      <w:lvlJc w:val="left"/>
      <w:pPr>
        <w:tabs>
          <w:tab w:val="num" w:pos="360"/>
        </w:tabs>
      </w:pPr>
    </w:lvl>
    <w:lvl w:ilvl="2" w:tplc="E2B4D830">
      <w:numFmt w:val="bullet"/>
      <w:lvlText w:val=""/>
      <w:lvlJc w:val="left"/>
      <w:pPr>
        <w:ind w:left="840" w:hanging="269"/>
      </w:pPr>
      <w:rPr>
        <w:rFonts w:ascii="Symbol" w:eastAsia="Symbol" w:hAnsi="Symbol" w:cs="Symbol" w:hint="default"/>
        <w:w w:val="100"/>
        <w:sz w:val="24"/>
        <w:szCs w:val="24"/>
        <w:lang w:val="ru-RU" w:eastAsia="ru-RU" w:bidi="ru-RU"/>
      </w:rPr>
    </w:lvl>
    <w:lvl w:ilvl="3" w:tplc="2318A59A">
      <w:numFmt w:val="bullet"/>
      <w:lvlText w:val="•"/>
      <w:lvlJc w:val="left"/>
      <w:pPr>
        <w:ind w:left="2668" w:hanging="269"/>
      </w:pPr>
      <w:rPr>
        <w:rFonts w:hint="default"/>
        <w:lang w:val="ru-RU" w:eastAsia="ru-RU" w:bidi="ru-RU"/>
      </w:rPr>
    </w:lvl>
    <w:lvl w:ilvl="4" w:tplc="7206D512">
      <w:numFmt w:val="bullet"/>
      <w:lvlText w:val="•"/>
      <w:lvlJc w:val="left"/>
      <w:pPr>
        <w:ind w:left="3582" w:hanging="269"/>
      </w:pPr>
      <w:rPr>
        <w:rFonts w:hint="default"/>
        <w:lang w:val="ru-RU" w:eastAsia="ru-RU" w:bidi="ru-RU"/>
      </w:rPr>
    </w:lvl>
    <w:lvl w:ilvl="5" w:tplc="C72C5C4C">
      <w:numFmt w:val="bullet"/>
      <w:lvlText w:val="•"/>
      <w:lvlJc w:val="left"/>
      <w:pPr>
        <w:ind w:left="4496" w:hanging="269"/>
      </w:pPr>
      <w:rPr>
        <w:rFonts w:hint="default"/>
        <w:lang w:val="ru-RU" w:eastAsia="ru-RU" w:bidi="ru-RU"/>
      </w:rPr>
    </w:lvl>
    <w:lvl w:ilvl="6" w:tplc="607877FE">
      <w:numFmt w:val="bullet"/>
      <w:lvlText w:val="•"/>
      <w:lvlJc w:val="left"/>
      <w:pPr>
        <w:ind w:left="5410" w:hanging="269"/>
      </w:pPr>
      <w:rPr>
        <w:rFonts w:hint="default"/>
        <w:lang w:val="ru-RU" w:eastAsia="ru-RU" w:bidi="ru-RU"/>
      </w:rPr>
    </w:lvl>
    <w:lvl w:ilvl="7" w:tplc="AB7E6F14">
      <w:numFmt w:val="bullet"/>
      <w:lvlText w:val="•"/>
      <w:lvlJc w:val="left"/>
      <w:pPr>
        <w:ind w:left="6324" w:hanging="269"/>
      </w:pPr>
      <w:rPr>
        <w:rFonts w:hint="default"/>
        <w:lang w:val="ru-RU" w:eastAsia="ru-RU" w:bidi="ru-RU"/>
      </w:rPr>
    </w:lvl>
    <w:lvl w:ilvl="8" w:tplc="F2705572">
      <w:numFmt w:val="bullet"/>
      <w:lvlText w:val="•"/>
      <w:lvlJc w:val="left"/>
      <w:pPr>
        <w:ind w:left="7238" w:hanging="269"/>
      </w:pPr>
      <w:rPr>
        <w:rFonts w:hint="default"/>
        <w:lang w:val="ru-RU" w:eastAsia="ru-RU" w:bidi="ru-RU"/>
      </w:rPr>
    </w:lvl>
  </w:abstractNum>
  <w:abstractNum w:abstractNumId="4">
    <w:nsid w:val="1EAA1B57"/>
    <w:multiLevelType w:val="hybridMultilevel"/>
    <w:tmpl w:val="09823038"/>
    <w:lvl w:ilvl="0" w:tplc="1DF0CD3A">
      <w:numFmt w:val="bullet"/>
      <w:lvlText w:val=""/>
      <w:lvlJc w:val="left"/>
      <w:pPr>
        <w:ind w:left="840" w:hanging="360"/>
      </w:pPr>
      <w:rPr>
        <w:rFonts w:ascii="Symbol" w:eastAsia="Symbol" w:hAnsi="Symbol" w:cs="Symbol" w:hint="default"/>
        <w:w w:val="100"/>
        <w:sz w:val="24"/>
        <w:szCs w:val="24"/>
        <w:lang w:val="ru-RU" w:eastAsia="ru-RU" w:bidi="ru-RU"/>
      </w:rPr>
    </w:lvl>
    <w:lvl w:ilvl="1" w:tplc="B596F1A2">
      <w:numFmt w:val="bullet"/>
      <w:lvlText w:val="•"/>
      <w:lvlJc w:val="left"/>
      <w:pPr>
        <w:ind w:left="1662" w:hanging="360"/>
      </w:pPr>
      <w:rPr>
        <w:rFonts w:hint="default"/>
        <w:lang w:val="ru-RU" w:eastAsia="ru-RU" w:bidi="ru-RU"/>
      </w:rPr>
    </w:lvl>
    <w:lvl w:ilvl="2" w:tplc="80EA0848">
      <w:numFmt w:val="bullet"/>
      <w:lvlText w:val="•"/>
      <w:lvlJc w:val="left"/>
      <w:pPr>
        <w:ind w:left="2485" w:hanging="360"/>
      </w:pPr>
      <w:rPr>
        <w:rFonts w:hint="default"/>
        <w:lang w:val="ru-RU" w:eastAsia="ru-RU" w:bidi="ru-RU"/>
      </w:rPr>
    </w:lvl>
    <w:lvl w:ilvl="3" w:tplc="FE943862">
      <w:numFmt w:val="bullet"/>
      <w:lvlText w:val="•"/>
      <w:lvlJc w:val="left"/>
      <w:pPr>
        <w:ind w:left="3307" w:hanging="360"/>
      </w:pPr>
      <w:rPr>
        <w:rFonts w:hint="default"/>
        <w:lang w:val="ru-RU" w:eastAsia="ru-RU" w:bidi="ru-RU"/>
      </w:rPr>
    </w:lvl>
    <w:lvl w:ilvl="4" w:tplc="7FEC1808">
      <w:numFmt w:val="bullet"/>
      <w:lvlText w:val="•"/>
      <w:lvlJc w:val="left"/>
      <w:pPr>
        <w:ind w:left="4130" w:hanging="360"/>
      </w:pPr>
      <w:rPr>
        <w:rFonts w:hint="default"/>
        <w:lang w:val="ru-RU" w:eastAsia="ru-RU" w:bidi="ru-RU"/>
      </w:rPr>
    </w:lvl>
    <w:lvl w:ilvl="5" w:tplc="2BC0F22E">
      <w:numFmt w:val="bullet"/>
      <w:lvlText w:val="•"/>
      <w:lvlJc w:val="left"/>
      <w:pPr>
        <w:ind w:left="4953" w:hanging="360"/>
      </w:pPr>
      <w:rPr>
        <w:rFonts w:hint="default"/>
        <w:lang w:val="ru-RU" w:eastAsia="ru-RU" w:bidi="ru-RU"/>
      </w:rPr>
    </w:lvl>
    <w:lvl w:ilvl="6" w:tplc="709444CE">
      <w:numFmt w:val="bullet"/>
      <w:lvlText w:val="•"/>
      <w:lvlJc w:val="left"/>
      <w:pPr>
        <w:ind w:left="5775" w:hanging="360"/>
      </w:pPr>
      <w:rPr>
        <w:rFonts w:hint="default"/>
        <w:lang w:val="ru-RU" w:eastAsia="ru-RU" w:bidi="ru-RU"/>
      </w:rPr>
    </w:lvl>
    <w:lvl w:ilvl="7" w:tplc="0CAA41EA">
      <w:numFmt w:val="bullet"/>
      <w:lvlText w:val="•"/>
      <w:lvlJc w:val="left"/>
      <w:pPr>
        <w:ind w:left="6598" w:hanging="360"/>
      </w:pPr>
      <w:rPr>
        <w:rFonts w:hint="default"/>
        <w:lang w:val="ru-RU" w:eastAsia="ru-RU" w:bidi="ru-RU"/>
      </w:rPr>
    </w:lvl>
    <w:lvl w:ilvl="8" w:tplc="138E8224">
      <w:numFmt w:val="bullet"/>
      <w:lvlText w:val="•"/>
      <w:lvlJc w:val="left"/>
      <w:pPr>
        <w:ind w:left="7421" w:hanging="360"/>
      </w:pPr>
      <w:rPr>
        <w:rFonts w:hint="default"/>
        <w:lang w:val="ru-RU" w:eastAsia="ru-RU" w:bidi="ru-RU"/>
      </w:rPr>
    </w:lvl>
  </w:abstractNum>
  <w:abstractNum w:abstractNumId="5">
    <w:nsid w:val="1F827EBD"/>
    <w:multiLevelType w:val="hybridMultilevel"/>
    <w:tmpl w:val="75CA285C"/>
    <w:lvl w:ilvl="0" w:tplc="C2442BBA">
      <w:start w:val="1"/>
      <w:numFmt w:val="decimal"/>
      <w:lvlText w:val="%1."/>
      <w:lvlJc w:val="left"/>
      <w:pPr>
        <w:ind w:left="360" w:hanging="240"/>
        <w:jc w:val="right"/>
      </w:pPr>
      <w:rPr>
        <w:rFonts w:ascii="Times New Roman" w:eastAsia="Times New Roman" w:hAnsi="Times New Roman" w:cs="Times New Roman" w:hint="default"/>
        <w:b/>
        <w:bCs/>
        <w:spacing w:val="-2"/>
        <w:w w:val="100"/>
        <w:sz w:val="24"/>
        <w:szCs w:val="24"/>
        <w:lang w:val="ru-RU" w:eastAsia="ru-RU" w:bidi="ru-RU"/>
      </w:rPr>
    </w:lvl>
    <w:lvl w:ilvl="1" w:tplc="0E52DCEE">
      <w:numFmt w:val="none"/>
      <w:lvlText w:val=""/>
      <w:lvlJc w:val="left"/>
      <w:pPr>
        <w:tabs>
          <w:tab w:val="num" w:pos="360"/>
        </w:tabs>
      </w:pPr>
    </w:lvl>
    <w:lvl w:ilvl="2" w:tplc="16DC6C8C">
      <w:numFmt w:val="bullet"/>
      <w:lvlText w:val="•"/>
      <w:lvlJc w:val="left"/>
      <w:pPr>
        <w:ind w:left="833" w:hanging="375"/>
      </w:pPr>
      <w:rPr>
        <w:rFonts w:ascii="Arial" w:eastAsia="Arial" w:hAnsi="Arial" w:cs="Arial" w:hint="default"/>
        <w:i/>
        <w:w w:val="100"/>
        <w:sz w:val="21"/>
        <w:szCs w:val="21"/>
        <w:lang w:val="ru-RU" w:eastAsia="ru-RU" w:bidi="ru-RU"/>
      </w:rPr>
    </w:lvl>
    <w:lvl w:ilvl="3" w:tplc="8F309B8E">
      <w:numFmt w:val="bullet"/>
      <w:lvlText w:val="•"/>
      <w:lvlJc w:val="left"/>
      <w:pPr>
        <w:ind w:left="1868" w:hanging="375"/>
      </w:pPr>
      <w:rPr>
        <w:rFonts w:hint="default"/>
        <w:lang w:val="ru-RU" w:eastAsia="ru-RU" w:bidi="ru-RU"/>
      </w:rPr>
    </w:lvl>
    <w:lvl w:ilvl="4" w:tplc="27F66AB2">
      <w:numFmt w:val="bullet"/>
      <w:lvlText w:val="•"/>
      <w:lvlJc w:val="left"/>
      <w:pPr>
        <w:ind w:left="2896" w:hanging="375"/>
      </w:pPr>
      <w:rPr>
        <w:rFonts w:hint="default"/>
        <w:lang w:val="ru-RU" w:eastAsia="ru-RU" w:bidi="ru-RU"/>
      </w:rPr>
    </w:lvl>
    <w:lvl w:ilvl="5" w:tplc="C0063860">
      <w:numFmt w:val="bullet"/>
      <w:lvlText w:val="•"/>
      <w:lvlJc w:val="left"/>
      <w:pPr>
        <w:ind w:left="3924" w:hanging="375"/>
      </w:pPr>
      <w:rPr>
        <w:rFonts w:hint="default"/>
        <w:lang w:val="ru-RU" w:eastAsia="ru-RU" w:bidi="ru-RU"/>
      </w:rPr>
    </w:lvl>
    <w:lvl w:ilvl="6" w:tplc="0922A970">
      <w:numFmt w:val="bullet"/>
      <w:lvlText w:val="•"/>
      <w:lvlJc w:val="left"/>
      <w:pPr>
        <w:ind w:left="4953" w:hanging="375"/>
      </w:pPr>
      <w:rPr>
        <w:rFonts w:hint="default"/>
        <w:lang w:val="ru-RU" w:eastAsia="ru-RU" w:bidi="ru-RU"/>
      </w:rPr>
    </w:lvl>
    <w:lvl w:ilvl="7" w:tplc="C10C9772">
      <w:numFmt w:val="bullet"/>
      <w:lvlText w:val="•"/>
      <w:lvlJc w:val="left"/>
      <w:pPr>
        <w:ind w:left="5981" w:hanging="375"/>
      </w:pPr>
      <w:rPr>
        <w:rFonts w:hint="default"/>
        <w:lang w:val="ru-RU" w:eastAsia="ru-RU" w:bidi="ru-RU"/>
      </w:rPr>
    </w:lvl>
    <w:lvl w:ilvl="8" w:tplc="8CBEE942">
      <w:numFmt w:val="bullet"/>
      <w:lvlText w:val="•"/>
      <w:lvlJc w:val="left"/>
      <w:pPr>
        <w:ind w:left="7009" w:hanging="375"/>
      </w:pPr>
      <w:rPr>
        <w:rFonts w:hint="default"/>
        <w:lang w:val="ru-RU" w:eastAsia="ru-RU" w:bidi="ru-RU"/>
      </w:rPr>
    </w:lvl>
  </w:abstractNum>
  <w:abstractNum w:abstractNumId="6">
    <w:nsid w:val="39942515"/>
    <w:multiLevelType w:val="hybridMultilevel"/>
    <w:tmpl w:val="1CCACCDA"/>
    <w:lvl w:ilvl="0" w:tplc="76CE61B2">
      <w:start w:val="1"/>
      <w:numFmt w:val="decimal"/>
      <w:lvlText w:val="%1"/>
      <w:lvlJc w:val="left"/>
      <w:pPr>
        <w:ind w:left="559" w:hanging="420"/>
        <w:jc w:val="left"/>
      </w:pPr>
      <w:rPr>
        <w:rFonts w:hint="default"/>
        <w:lang w:val="ru-RU" w:eastAsia="ru-RU" w:bidi="ru-RU"/>
      </w:rPr>
    </w:lvl>
    <w:lvl w:ilvl="1" w:tplc="86A6F36A">
      <w:numFmt w:val="none"/>
      <w:lvlText w:val=""/>
      <w:lvlJc w:val="left"/>
      <w:pPr>
        <w:tabs>
          <w:tab w:val="num" w:pos="360"/>
        </w:tabs>
      </w:pPr>
    </w:lvl>
    <w:lvl w:ilvl="2" w:tplc="C32E696A">
      <w:numFmt w:val="bullet"/>
      <w:lvlText w:val="•"/>
      <w:lvlJc w:val="left"/>
      <w:pPr>
        <w:ind w:left="859" w:hanging="360"/>
      </w:pPr>
      <w:rPr>
        <w:rFonts w:ascii="Arial" w:eastAsia="Arial" w:hAnsi="Arial" w:cs="Arial" w:hint="default"/>
        <w:i/>
        <w:w w:val="100"/>
        <w:sz w:val="21"/>
        <w:szCs w:val="21"/>
        <w:lang w:val="ru-RU" w:eastAsia="ru-RU" w:bidi="ru-RU"/>
      </w:rPr>
    </w:lvl>
    <w:lvl w:ilvl="3" w:tplc="9C8C3A28">
      <w:numFmt w:val="bullet"/>
      <w:lvlText w:val="•"/>
      <w:lvlJc w:val="left"/>
      <w:pPr>
        <w:ind w:left="2683" w:hanging="360"/>
      </w:pPr>
      <w:rPr>
        <w:rFonts w:hint="default"/>
        <w:lang w:val="ru-RU" w:eastAsia="ru-RU" w:bidi="ru-RU"/>
      </w:rPr>
    </w:lvl>
    <w:lvl w:ilvl="4" w:tplc="878CAF5E">
      <w:numFmt w:val="bullet"/>
      <w:lvlText w:val="•"/>
      <w:lvlJc w:val="left"/>
      <w:pPr>
        <w:ind w:left="3595" w:hanging="360"/>
      </w:pPr>
      <w:rPr>
        <w:rFonts w:hint="default"/>
        <w:lang w:val="ru-RU" w:eastAsia="ru-RU" w:bidi="ru-RU"/>
      </w:rPr>
    </w:lvl>
    <w:lvl w:ilvl="5" w:tplc="33605EB2">
      <w:numFmt w:val="bullet"/>
      <w:lvlText w:val="•"/>
      <w:lvlJc w:val="left"/>
      <w:pPr>
        <w:ind w:left="4507" w:hanging="360"/>
      </w:pPr>
      <w:rPr>
        <w:rFonts w:hint="default"/>
        <w:lang w:val="ru-RU" w:eastAsia="ru-RU" w:bidi="ru-RU"/>
      </w:rPr>
    </w:lvl>
    <w:lvl w:ilvl="6" w:tplc="46DAA97E">
      <w:numFmt w:val="bullet"/>
      <w:lvlText w:val="•"/>
      <w:lvlJc w:val="left"/>
      <w:pPr>
        <w:ind w:left="5419" w:hanging="360"/>
      </w:pPr>
      <w:rPr>
        <w:rFonts w:hint="default"/>
        <w:lang w:val="ru-RU" w:eastAsia="ru-RU" w:bidi="ru-RU"/>
      </w:rPr>
    </w:lvl>
    <w:lvl w:ilvl="7" w:tplc="C798AD46">
      <w:numFmt w:val="bullet"/>
      <w:lvlText w:val="•"/>
      <w:lvlJc w:val="left"/>
      <w:pPr>
        <w:ind w:left="6330" w:hanging="360"/>
      </w:pPr>
      <w:rPr>
        <w:rFonts w:hint="default"/>
        <w:lang w:val="ru-RU" w:eastAsia="ru-RU" w:bidi="ru-RU"/>
      </w:rPr>
    </w:lvl>
    <w:lvl w:ilvl="8" w:tplc="03424E46">
      <w:numFmt w:val="bullet"/>
      <w:lvlText w:val="•"/>
      <w:lvlJc w:val="left"/>
      <w:pPr>
        <w:ind w:left="7242" w:hanging="360"/>
      </w:pPr>
      <w:rPr>
        <w:rFonts w:hint="default"/>
        <w:lang w:val="ru-RU" w:eastAsia="ru-RU" w:bidi="ru-RU"/>
      </w:rPr>
    </w:lvl>
  </w:abstractNum>
  <w:abstractNum w:abstractNumId="7">
    <w:nsid w:val="4092674C"/>
    <w:multiLevelType w:val="hybridMultilevel"/>
    <w:tmpl w:val="57D6314C"/>
    <w:lvl w:ilvl="0" w:tplc="7B12EADC">
      <w:start w:val="1"/>
      <w:numFmt w:val="decimal"/>
      <w:lvlText w:val="%1)"/>
      <w:lvlJc w:val="left"/>
      <w:pPr>
        <w:ind w:left="463" w:hanging="324"/>
        <w:jc w:val="left"/>
      </w:pPr>
      <w:rPr>
        <w:rFonts w:hint="default"/>
        <w:b/>
        <w:bCs/>
        <w:w w:val="100"/>
        <w:lang w:val="ru-RU" w:eastAsia="ru-RU" w:bidi="ru-RU"/>
      </w:rPr>
    </w:lvl>
    <w:lvl w:ilvl="1" w:tplc="9384C0EC">
      <w:numFmt w:val="bullet"/>
      <w:lvlText w:val="•"/>
      <w:lvlJc w:val="left"/>
      <w:pPr>
        <w:ind w:left="799" w:hanging="332"/>
      </w:pPr>
      <w:rPr>
        <w:rFonts w:ascii="Times New Roman" w:eastAsia="Times New Roman" w:hAnsi="Times New Roman" w:cs="Times New Roman" w:hint="default"/>
        <w:w w:val="99"/>
        <w:sz w:val="20"/>
        <w:szCs w:val="20"/>
        <w:lang w:val="ru-RU" w:eastAsia="ru-RU" w:bidi="ru-RU"/>
      </w:rPr>
    </w:lvl>
    <w:lvl w:ilvl="2" w:tplc="B36E17B0">
      <w:numFmt w:val="bullet"/>
      <w:lvlText w:val="•"/>
      <w:lvlJc w:val="left"/>
      <w:pPr>
        <w:ind w:left="1718" w:hanging="332"/>
      </w:pPr>
      <w:rPr>
        <w:rFonts w:hint="default"/>
        <w:lang w:val="ru-RU" w:eastAsia="ru-RU" w:bidi="ru-RU"/>
      </w:rPr>
    </w:lvl>
    <w:lvl w:ilvl="3" w:tplc="1D92E1CA">
      <w:numFmt w:val="bullet"/>
      <w:lvlText w:val="•"/>
      <w:lvlJc w:val="left"/>
      <w:pPr>
        <w:ind w:left="2636" w:hanging="332"/>
      </w:pPr>
      <w:rPr>
        <w:rFonts w:hint="default"/>
        <w:lang w:val="ru-RU" w:eastAsia="ru-RU" w:bidi="ru-RU"/>
      </w:rPr>
    </w:lvl>
    <w:lvl w:ilvl="4" w:tplc="8BEC81DA">
      <w:numFmt w:val="bullet"/>
      <w:lvlText w:val="•"/>
      <w:lvlJc w:val="left"/>
      <w:pPr>
        <w:ind w:left="3555" w:hanging="332"/>
      </w:pPr>
      <w:rPr>
        <w:rFonts w:hint="default"/>
        <w:lang w:val="ru-RU" w:eastAsia="ru-RU" w:bidi="ru-RU"/>
      </w:rPr>
    </w:lvl>
    <w:lvl w:ilvl="5" w:tplc="26AAC0B8">
      <w:numFmt w:val="bullet"/>
      <w:lvlText w:val="•"/>
      <w:lvlJc w:val="left"/>
      <w:pPr>
        <w:ind w:left="4473" w:hanging="332"/>
      </w:pPr>
      <w:rPr>
        <w:rFonts w:hint="default"/>
        <w:lang w:val="ru-RU" w:eastAsia="ru-RU" w:bidi="ru-RU"/>
      </w:rPr>
    </w:lvl>
    <w:lvl w:ilvl="6" w:tplc="E21CE52A">
      <w:numFmt w:val="bullet"/>
      <w:lvlText w:val="•"/>
      <w:lvlJc w:val="left"/>
      <w:pPr>
        <w:ind w:left="5392" w:hanging="332"/>
      </w:pPr>
      <w:rPr>
        <w:rFonts w:hint="default"/>
        <w:lang w:val="ru-RU" w:eastAsia="ru-RU" w:bidi="ru-RU"/>
      </w:rPr>
    </w:lvl>
    <w:lvl w:ilvl="7" w:tplc="FD6E2348">
      <w:numFmt w:val="bullet"/>
      <w:lvlText w:val="•"/>
      <w:lvlJc w:val="left"/>
      <w:pPr>
        <w:ind w:left="6310" w:hanging="332"/>
      </w:pPr>
      <w:rPr>
        <w:rFonts w:hint="default"/>
        <w:lang w:val="ru-RU" w:eastAsia="ru-RU" w:bidi="ru-RU"/>
      </w:rPr>
    </w:lvl>
    <w:lvl w:ilvl="8" w:tplc="DA880BE4">
      <w:numFmt w:val="bullet"/>
      <w:lvlText w:val="•"/>
      <w:lvlJc w:val="left"/>
      <w:pPr>
        <w:ind w:left="7229" w:hanging="332"/>
      </w:pPr>
      <w:rPr>
        <w:rFonts w:hint="default"/>
        <w:lang w:val="ru-RU" w:eastAsia="ru-RU" w:bidi="ru-RU"/>
      </w:rPr>
    </w:lvl>
  </w:abstractNum>
  <w:abstractNum w:abstractNumId="8">
    <w:nsid w:val="41B74009"/>
    <w:multiLevelType w:val="hybridMultilevel"/>
    <w:tmpl w:val="26B41D1C"/>
    <w:lvl w:ilvl="0" w:tplc="0100CA38">
      <w:start w:val="2"/>
      <w:numFmt w:val="decimal"/>
      <w:lvlText w:val="%1"/>
      <w:lvlJc w:val="left"/>
      <w:pPr>
        <w:ind w:left="559" w:hanging="420"/>
        <w:jc w:val="left"/>
      </w:pPr>
      <w:rPr>
        <w:rFonts w:hint="default"/>
        <w:lang w:val="ru-RU" w:eastAsia="ru-RU" w:bidi="ru-RU"/>
      </w:rPr>
    </w:lvl>
    <w:lvl w:ilvl="1" w:tplc="40185C0A">
      <w:numFmt w:val="none"/>
      <w:lvlText w:val=""/>
      <w:lvlJc w:val="left"/>
      <w:pPr>
        <w:tabs>
          <w:tab w:val="num" w:pos="360"/>
        </w:tabs>
      </w:pPr>
    </w:lvl>
    <w:lvl w:ilvl="2" w:tplc="5890106A">
      <w:numFmt w:val="bullet"/>
      <w:lvlText w:val=""/>
      <w:lvlJc w:val="left"/>
      <w:pPr>
        <w:ind w:left="840" w:hanging="502"/>
      </w:pPr>
      <w:rPr>
        <w:rFonts w:ascii="Symbol" w:eastAsia="Symbol" w:hAnsi="Symbol" w:cs="Symbol" w:hint="default"/>
        <w:w w:val="100"/>
        <w:sz w:val="24"/>
        <w:szCs w:val="24"/>
        <w:lang w:val="ru-RU" w:eastAsia="ru-RU" w:bidi="ru-RU"/>
      </w:rPr>
    </w:lvl>
    <w:lvl w:ilvl="3" w:tplc="0164D01A">
      <w:numFmt w:val="bullet"/>
      <w:lvlText w:val="•"/>
      <w:lvlJc w:val="left"/>
      <w:pPr>
        <w:ind w:left="2668" w:hanging="502"/>
      </w:pPr>
      <w:rPr>
        <w:rFonts w:hint="default"/>
        <w:lang w:val="ru-RU" w:eastAsia="ru-RU" w:bidi="ru-RU"/>
      </w:rPr>
    </w:lvl>
    <w:lvl w:ilvl="4" w:tplc="2284A67A">
      <w:numFmt w:val="bullet"/>
      <w:lvlText w:val="•"/>
      <w:lvlJc w:val="left"/>
      <w:pPr>
        <w:ind w:left="3582" w:hanging="502"/>
      </w:pPr>
      <w:rPr>
        <w:rFonts w:hint="default"/>
        <w:lang w:val="ru-RU" w:eastAsia="ru-RU" w:bidi="ru-RU"/>
      </w:rPr>
    </w:lvl>
    <w:lvl w:ilvl="5" w:tplc="3AA42F7C">
      <w:numFmt w:val="bullet"/>
      <w:lvlText w:val="•"/>
      <w:lvlJc w:val="left"/>
      <w:pPr>
        <w:ind w:left="4496" w:hanging="502"/>
      </w:pPr>
      <w:rPr>
        <w:rFonts w:hint="default"/>
        <w:lang w:val="ru-RU" w:eastAsia="ru-RU" w:bidi="ru-RU"/>
      </w:rPr>
    </w:lvl>
    <w:lvl w:ilvl="6" w:tplc="0554AF3C">
      <w:numFmt w:val="bullet"/>
      <w:lvlText w:val="•"/>
      <w:lvlJc w:val="left"/>
      <w:pPr>
        <w:ind w:left="5410" w:hanging="502"/>
      </w:pPr>
      <w:rPr>
        <w:rFonts w:hint="default"/>
        <w:lang w:val="ru-RU" w:eastAsia="ru-RU" w:bidi="ru-RU"/>
      </w:rPr>
    </w:lvl>
    <w:lvl w:ilvl="7" w:tplc="24E0F892">
      <w:numFmt w:val="bullet"/>
      <w:lvlText w:val="•"/>
      <w:lvlJc w:val="left"/>
      <w:pPr>
        <w:ind w:left="6324" w:hanging="502"/>
      </w:pPr>
      <w:rPr>
        <w:rFonts w:hint="default"/>
        <w:lang w:val="ru-RU" w:eastAsia="ru-RU" w:bidi="ru-RU"/>
      </w:rPr>
    </w:lvl>
    <w:lvl w:ilvl="8" w:tplc="AFAC01E2">
      <w:numFmt w:val="bullet"/>
      <w:lvlText w:val="•"/>
      <w:lvlJc w:val="left"/>
      <w:pPr>
        <w:ind w:left="7238" w:hanging="502"/>
      </w:pPr>
      <w:rPr>
        <w:rFonts w:hint="default"/>
        <w:lang w:val="ru-RU" w:eastAsia="ru-RU" w:bidi="ru-RU"/>
      </w:rPr>
    </w:lvl>
  </w:abstractNum>
  <w:abstractNum w:abstractNumId="9">
    <w:nsid w:val="4D9E680D"/>
    <w:multiLevelType w:val="hybridMultilevel"/>
    <w:tmpl w:val="9506B002"/>
    <w:lvl w:ilvl="0" w:tplc="BD1ED0B2">
      <w:start w:val="3"/>
      <w:numFmt w:val="decimal"/>
      <w:lvlText w:val="%1"/>
      <w:lvlJc w:val="left"/>
      <w:pPr>
        <w:ind w:left="120" w:hanging="651"/>
        <w:jc w:val="left"/>
      </w:pPr>
      <w:rPr>
        <w:rFonts w:hint="default"/>
        <w:lang w:val="ru-RU" w:eastAsia="ru-RU" w:bidi="ru-RU"/>
      </w:rPr>
    </w:lvl>
    <w:lvl w:ilvl="1" w:tplc="FC54A9A0">
      <w:numFmt w:val="none"/>
      <w:lvlText w:val=""/>
      <w:lvlJc w:val="left"/>
      <w:pPr>
        <w:tabs>
          <w:tab w:val="num" w:pos="360"/>
        </w:tabs>
      </w:pPr>
    </w:lvl>
    <w:lvl w:ilvl="2" w:tplc="059CAA1E">
      <w:numFmt w:val="none"/>
      <w:lvlText w:val=""/>
      <w:lvlJc w:val="left"/>
      <w:pPr>
        <w:tabs>
          <w:tab w:val="num" w:pos="360"/>
        </w:tabs>
      </w:pPr>
    </w:lvl>
    <w:lvl w:ilvl="3" w:tplc="D158CA3A">
      <w:numFmt w:val="bullet"/>
      <w:lvlText w:val="•"/>
      <w:lvlJc w:val="left"/>
      <w:pPr>
        <w:ind w:left="2803" w:hanging="651"/>
      </w:pPr>
      <w:rPr>
        <w:rFonts w:hint="default"/>
        <w:lang w:val="ru-RU" w:eastAsia="ru-RU" w:bidi="ru-RU"/>
      </w:rPr>
    </w:lvl>
    <w:lvl w:ilvl="4" w:tplc="8B5484B2">
      <w:numFmt w:val="bullet"/>
      <w:lvlText w:val="•"/>
      <w:lvlJc w:val="left"/>
      <w:pPr>
        <w:ind w:left="3698" w:hanging="651"/>
      </w:pPr>
      <w:rPr>
        <w:rFonts w:hint="default"/>
        <w:lang w:val="ru-RU" w:eastAsia="ru-RU" w:bidi="ru-RU"/>
      </w:rPr>
    </w:lvl>
    <w:lvl w:ilvl="5" w:tplc="0E6CA0DA">
      <w:numFmt w:val="bullet"/>
      <w:lvlText w:val="•"/>
      <w:lvlJc w:val="left"/>
      <w:pPr>
        <w:ind w:left="4593" w:hanging="651"/>
      </w:pPr>
      <w:rPr>
        <w:rFonts w:hint="default"/>
        <w:lang w:val="ru-RU" w:eastAsia="ru-RU" w:bidi="ru-RU"/>
      </w:rPr>
    </w:lvl>
    <w:lvl w:ilvl="6" w:tplc="336AB33C">
      <w:numFmt w:val="bullet"/>
      <w:lvlText w:val="•"/>
      <w:lvlJc w:val="left"/>
      <w:pPr>
        <w:ind w:left="5487" w:hanging="651"/>
      </w:pPr>
      <w:rPr>
        <w:rFonts w:hint="default"/>
        <w:lang w:val="ru-RU" w:eastAsia="ru-RU" w:bidi="ru-RU"/>
      </w:rPr>
    </w:lvl>
    <w:lvl w:ilvl="7" w:tplc="B0C28628">
      <w:numFmt w:val="bullet"/>
      <w:lvlText w:val="•"/>
      <w:lvlJc w:val="left"/>
      <w:pPr>
        <w:ind w:left="6382" w:hanging="651"/>
      </w:pPr>
      <w:rPr>
        <w:rFonts w:hint="default"/>
        <w:lang w:val="ru-RU" w:eastAsia="ru-RU" w:bidi="ru-RU"/>
      </w:rPr>
    </w:lvl>
    <w:lvl w:ilvl="8" w:tplc="25F0C1FA">
      <w:numFmt w:val="bullet"/>
      <w:lvlText w:val="•"/>
      <w:lvlJc w:val="left"/>
      <w:pPr>
        <w:ind w:left="7277" w:hanging="651"/>
      </w:pPr>
      <w:rPr>
        <w:rFonts w:hint="default"/>
        <w:lang w:val="ru-RU" w:eastAsia="ru-RU" w:bidi="ru-RU"/>
      </w:rPr>
    </w:lvl>
  </w:abstractNum>
  <w:abstractNum w:abstractNumId="10">
    <w:nsid w:val="50522F40"/>
    <w:multiLevelType w:val="hybridMultilevel"/>
    <w:tmpl w:val="3BDE32DC"/>
    <w:lvl w:ilvl="0" w:tplc="677A54E6">
      <w:start w:val="4"/>
      <w:numFmt w:val="decimal"/>
      <w:lvlText w:val="%1"/>
      <w:lvlJc w:val="left"/>
      <w:pPr>
        <w:ind w:left="547" w:hanging="360"/>
        <w:jc w:val="left"/>
      </w:pPr>
      <w:rPr>
        <w:rFonts w:hint="default"/>
        <w:lang w:val="ru-RU" w:eastAsia="ru-RU" w:bidi="ru-RU"/>
      </w:rPr>
    </w:lvl>
    <w:lvl w:ilvl="1" w:tplc="6F22C4EA">
      <w:numFmt w:val="none"/>
      <w:lvlText w:val=""/>
      <w:lvlJc w:val="left"/>
      <w:pPr>
        <w:tabs>
          <w:tab w:val="num" w:pos="360"/>
        </w:tabs>
      </w:pPr>
    </w:lvl>
    <w:lvl w:ilvl="2" w:tplc="E15C3120">
      <w:numFmt w:val="bullet"/>
      <w:lvlText w:val="•"/>
      <w:lvlJc w:val="left"/>
      <w:pPr>
        <w:ind w:left="2245" w:hanging="360"/>
      </w:pPr>
      <w:rPr>
        <w:rFonts w:hint="default"/>
        <w:lang w:val="ru-RU" w:eastAsia="ru-RU" w:bidi="ru-RU"/>
      </w:rPr>
    </w:lvl>
    <w:lvl w:ilvl="3" w:tplc="E4D21312">
      <w:numFmt w:val="bullet"/>
      <w:lvlText w:val="•"/>
      <w:lvlJc w:val="left"/>
      <w:pPr>
        <w:ind w:left="3097" w:hanging="360"/>
      </w:pPr>
      <w:rPr>
        <w:rFonts w:hint="default"/>
        <w:lang w:val="ru-RU" w:eastAsia="ru-RU" w:bidi="ru-RU"/>
      </w:rPr>
    </w:lvl>
    <w:lvl w:ilvl="4" w:tplc="1BDADBBA">
      <w:numFmt w:val="bullet"/>
      <w:lvlText w:val="•"/>
      <w:lvlJc w:val="left"/>
      <w:pPr>
        <w:ind w:left="3950" w:hanging="360"/>
      </w:pPr>
      <w:rPr>
        <w:rFonts w:hint="default"/>
        <w:lang w:val="ru-RU" w:eastAsia="ru-RU" w:bidi="ru-RU"/>
      </w:rPr>
    </w:lvl>
    <w:lvl w:ilvl="5" w:tplc="F5566FE6">
      <w:numFmt w:val="bullet"/>
      <w:lvlText w:val="•"/>
      <w:lvlJc w:val="left"/>
      <w:pPr>
        <w:ind w:left="4803" w:hanging="360"/>
      </w:pPr>
      <w:rPr>
        <w:rFonts w:hint="default"/>
        <w:lang w:val="ru-RU" w:eastAsia="ru-RU" w:bidi="ru-RU"/>
      </w:rPr>
    </w:lvl>
    <w:lvl w:ilvl="6" w:tplc="50322042">
      <w:numFmt w:val="bullet"/>
      <w:lvlText w:val="•"/>
      <w:lvlJc w:val="left"/>
      <w:pPr>
        <w:ind w:left="5655" w:hanging="360"/>
      </w:pPr>
      <w:rPr>
        <w:rFonts w:hint="default"/>
        <w:lang w:val="ru-RU" w:eastAsia="ru-RU" w:bidi="ru-RU"/>
      </w:rPr>
    </w:lvl>
    <w:lvl w:ilvl="7" w:tplc="DB747EDC">
      <w:numFmt w:val="bullet"/>
      <w:lvlText w:val="•"/>
      <w:lvlJc w:val="left"/>
      <w:pPr>
        <w:ind w:left="6508" w:hanging="360"/>
      </w:pPr>
      <w:rPr>
        <w:rFonts w:hint="default"/>
        <w:lang w:val="ru-RU" w:eastAsia="ru-RU" w:bidi="ru-RU"/>
      </w:rPr>
    </w:lvl>
    <w:lvl w:ilvl="8" w:tplc="4F4CA4C0">
      <w:numFmt w:val="bullet"/>
      <w:lvlText w:val="•"/>
      <w:lvlJc w:val="left"/>
      <w:pPr>
        <w:ind w:left="7361" w:hanging="360"/>
      </w:pPr>
      <w:rPr>
        <w:rFonts w:hint="default"/>
        <w:lang w:val="ru-RU" w:eastAsia="ru-RU" w:bidi="ru-RU"/>
      </w:rPr>
    </w:lvl>
  </w:abstractNum>
  <w:abstractNum w:abstractNumId="11">
    <w:nsid w:val="5833716B"/>
    <w:multiLevelType w:val="hybridMultilevel"/>
    <w:tmpl w:val="EC78485A"/>
    <w:lvl w:ilvl="0" w:tplc="0BC24C56">
      <w:start w:val="1"/>
      <w:numFmt w:val="decimal"/>
      <w:lvlText w:val="%1."/>
      <w:lvlJc w:val="left"/>
      <w:pPr>
        <w:ind w:left="480" w:hanging="360"/>
        <w:jc w:val="right"/>
      </w:pPr>
      <w:rPr>
        <w:rFonts w:hint="default"/>
        <w:spacing w:val="-3"/>
        <w:w w:val="100"/>
        <w:lang w:val="ru-RU" w:eastAsia="ru-RU" w:bidi="ru-RU"/>
      </w:rPr>
    </w:lvl>
    <w:lvl w:ilvl="1" w:tplc="10E0C17C">
      <w:numFmt w:val="bullet"/>
      <w:lvlText w:val=""/>
      <w:lvlJc w:val="left"/>
      <w:pPr>
        <w:ind w:left="840" w:hanging="360"/>
      </w:pPr>
      <w:rPr>
        <w:rFonts w:ascii="Symbol" w:eastAsia="Symbol" w:hAnsi="Symbol" w:cs="Symbol" w:hint="default"/>
        <w:w w:val="100"/>
        <w:sz w:val="24"/>
        <w:szCs w:val="24"/>
        <w:lang w:val="ru-RU" w:eastAsia="ru-RU" w:bidi="ru-RU"/>
      </w:rPr>
    </w:lvl>
    <w:lvl w:ilvl="2" w:tplc="40E292B6">
      <w:numFmt w:val="bullet"/>
      <w:lvlText w:val="•"/>
      <w:lvlJc w:val="left"/>
      <w:pPr>
        <w:ind w:left="1754" w:hanging="360"/>
      </w:pPr>
      <w:rPr>
        <w:rFonts w:hint="default"/>
        <w:lang w:val="ru-RU" w:eastAsia="ru-RU" w:bidi="ru-RU"/>
      </w:rPr>
    </w:lvl>
    <w:lvl w:ilvl="3" w:tplc="EDEC0A28">
      <w:numFmt w:val="bullet"/>
      <w:lvlText w:val="•"/>
      <w:lvlJc w:val="left"/>
      <w:pPr>
        <w:ind w:left="2668" w:hanging="360"/>
      </w:pPr>
      <w:rPr>
        <w:rFonts w:hint="default"/>
        <w:lang w:val="ru-RU" w:eastAsia="ru-RU" w:bidi="ru-RU"/>
      </w:rPr>
    </w:lvl>
    <w:lvl w:ilvl="4" w:tplc="F572AEC0">
      <w:numFmt w:val="bullet"/>
      <w:lvlText w:val="•"/>
      <w:lvlJc w:val="left"/>
      <w:pPr>
        <w:ind w:left="3582" w:hanging="360"/>
      </w:pPr>
      <w:rPr>
        <w:rFonts w:hint="default"/>
        <w:lang w:val="ru-RU" w:eastAsia="ru-RU" w:bidi="ru-RU"/>
      </w:rPr>
    </w:lvl>
    <w:lvl w:ilvl="5" w:tplc="AADC57AC">
      <w:numFmt w:val="bullet"/>
      <w:lvlText w:val="•"/>
      <w:lvlJc w:val="left"/>
      <w:pPr>
        <w:ind w:left="4496" w:hanging="360"/>
      </w:pPr>
      <w:rPr>
        <w:rFonts w:hint="default"/>
        <w:lang w:val="ru-RU" w:eastAsia="ru-RU" w:bidi="ru-RU"/>
      </w:rPr>
    </w:lvl>
    <w:lvl w:ilvl="6" w:tplc="FE5C9D70">
      <w:numFmt w:val="bullet"/>
      <w:lvlText w:val="•"/>
      <w:lvlJc w:val="left"/>
      <w:pPr>
        <w:ind w:left="5410" w:hanging="360"/>
      </w:pPr>
      <w:rPr>
        <w:rFonts w:hint="default"/>
        <w:lang w:val="ru-RU" w:eastAsia="ru-RU" w:bidi="ru-RU"/>
      </w:rPr>
    </w:lvl>
    <w:lvl w:ilvl="7" w:tplc="4E1E46E0">
      <w:numFmt w:val="bullet"/>
      <w:lvlText w:val="•"/>
      <w:lvlJc w:val="left"/>
      <w:pPr>
        <w:ind w:left="6324" w:hanging="360"/>
      </w:pPr>
      <w:rPr>
        <w:rFonts w:hint="default"/>
        <w:lang w:val="ru-RU" w:eastAsia="ru-RU" w:bidi="ru-RU"/>
      </w:rPr>
    </w:lvl>
    <w:lvl w:ilvl="8" w:tplc="50CADF82">
      <w:numFmt w:val="bullet"/>
      <w:lvlText w:val="•"/>
      <w:lvlJc w:val="left"/>
      <w:pPr>
        <w:ind w:left="7238" w:hanging="360"/>
      </w:pPr>
      <w:rPr>
        <w:rFonts w:hint="default"/>
        <w:lang w:val="ru-RU" w:eastAsia="ru-RU" w:bidi="ru-RU"/>
      </w:rPr>
    </w:lvl>
  </w:abstractNum>
  <w:abstractNum w:abstractNumId="12">
    <w:nsid w:val="76684F9B"/>
    <w:multiLevelType w:val="hybridMultilevel"/>
    <w:tmpl w:val="F5CE723C"/>
    <w:lvl w:ilvl="0" w:tplc="C7E8C2BE">
      <w:start w:val="5"/>
      <w:numFmt w:val="decimal"/>
      <w:lvlText w:val="%1"/>
      <w:lvlJc w:val="left"/>
      <w:pPr>
        <w:ind w:left="540" w:hanging="420"/>
        <w:jc w:val="left"/>
      </w:pPr>
      <w:rPr>
        <w:rFonts w:hint="default"/>
        <w:lang w:val="ru-RU" w:eastAsia="ru-RU" w:bidi="ru-RU"/>
      </w:rPr>
    </w:lvl>
    <w:lvl w:ilvl="1" w:tplc="7EBC746E">
      <w:numFmt w:val="none"/>
      <w:lvlText w:val=""/>
      <w:lvlJc w:val="left"/>
      <w:pPr>
        <w:tabs>
          <w:tab w:val="num" w:pos="360"/>
        </w:tabs>
      </w:pPr>
    </w:lvl>
    <w:lvl w:ilvl="2" w:tplc="31CCBE76">
      <w:numFmt w:val="bullet"/>
      <w:lvlText w:val="•"/>
      <w:lvlJc w:val="left"/>
      <w:pPr>
        <w:ind w:left="2245" w:hanging="420"/>
      </w:pPr>
      <w:rPr>
        <w:rFonts w:hint="default"/>
        <w:lang w:val="ru-RU" w:eastAsia="ru-RU" w:bidi="ru-RU"/>
      </w:rPr>
    </w:lvl>
    <w:lvl w:ilvl="3" w:tplc="61B6F776">
      <w:numFmt w:val="bullet"/>
      <w:lvlText w:val="•"/>
      <w:lvlJc w:val="left"/>
      <w:pPr>
        <w:ind w:left="3097" w:hanging="420"/>
      </w:pPr>
      <w:rPr>
        <w:rFonts w:hint="default"/>
        <w:lang w:val="ru-RU" w:eastAsia="ru-RU" w:bidi="ru-RU"/>
      </w:rPr>
    </w:lvl>
    <w:lvl w:ilvl="4" w:tplc="F14472B6">
      <w:numFmt w:val="bullet"/>
      <w:lvlText w:val="•"/>
      <w:lvlJc w:val="left"/>
      <w:pPr>
        <w:ind w:left="3950" w:hanging="420"/>
      </w:pPr>
      <w:rPr>
        <w:rFonts w:hint="default"/>
        <w:lang w:val="ru-RU" w:eastAsia="ru-RU" w:bidi="ru-RU"/>
      </w:rPr>
    </w:lvl>
    <w:lvl w:ilvl="5" w:tplc="36DA910A">
      <w:numFmt w:val="bullet"/>
      <w:lvlText w:val="•"/>
      <w:lvlJc w:val="left"/>
      <w:pPr>
        <w:ind w:left="4803" w:hanging="420"/>
      </w:pPr>
      <w:rPr>
        <w:rFonts w:hint="default"/>
        <w:lang w:val="ru-RU" w:eastAsia="ru-RU" w:bidi="ru-RU"/>
      </w:rPr>
    </w:lvl>
    <w:lvl w:ilvl="6" w:tplc="C004FB42">
      <w:numFmt w:val="bullet"/>
      <w:lvlText w:val="•"/>
      <w:lvlJc w:val="left"/>
      <w:pPr>
        <w:ind w:left="5655" w:hanging="420"/>
      </w:pPr>
      <w:rPr>
        <w:rFonts w:hint="default"/>
        <w:lang w:val="ru-RU" w:eastAsia="ru-RU" w:bidi="ru-RU"/>
      </w:rPr>
    </w:lvl>
    <w:lvl w:ilvl="7" w:tplc="C06EF6E4">
      <w:numFmt w:val="bullet"/>
      <w:lvlText w:val="•"/>
      <w:lvlJc w:val="left"/>
      <w:pPr>
        <w:ind w:left="6508" w:hanging="420"/>
      </w:pPr>
      <w:rPr>
        <w:rFonts w:hint="default"/>
        <w:lang w:val="ru-RU" w:eastAsia="ru-RU" w:bidi="ru-RU"/>
      </w:rPr>
    </w:lvl>
    <w:lvl w:ilvl="8" w:tplc="12E89F56">
      <w:numFmt w:val="bullet"/>
      <w:lvlText w:val="•"/>
      <w:lvlJc w:val="left"/>
      <w:pPr>
        <w:ind w:left="7361" w:hanging="420"/>
      </w:pPr>
      <w:rPr>
        <w:rFonts w:hint="default"/>
        <w:lang w:val="ru-RU" w:eastAsia="ru-RU" w:bidi="ru-RU"/>
      </w:rPr>
    </w:lvl>
  </w:abstractNum>
  <w:abstractNum w:abstractNumId="13">
    <w:nsid w:val="7A03090D"/>
    <w:multiLevelType w:val="hybridMultilevel"/>
    <w:tmpl w:val="C6D8F6CC"/>
    <w:lvl w:ilvl="0" w:tplc="8A6A7BEC">
      <w:start w:val="1"/>
      <w:numFmt w:val="decimal"/>
      <w:lvlText w:val="%1."/>
      <w:lvlJc w:val="left"/>
      <w:pPr>
        <w:ind w:left="360" w:hanging="240"/>
        <w:jc w:val="left"/>
      </w:pPr>
      <w:rPr>
        <w:rFonts w:hint="default"/>
        <w:w w:val="100"/>
        <w:lang w:val="ru-RU" w:eastAsia="ru-RU" w:bidi="ru-RU"/>
      </w:rPr>
    </w:lvl>
    <w:lvl w:ilvl="1" w:tplc="7E84F9B4">
      <w:numFmt w:val="bullet"/>
      <w:lvlText w:val=""/>
      <w:lvlJc w:val="left"/>
      <w:pPr>
        <w:ind w:left="840" w:hanging="360"/>
      </w:pPr>
      <w:rPr>
        <w:rFonts w:ascii="Symbol" w:eastAsia="Symbol" w:hAnsi="Symbol" w:cs="Symbol" w:hint="default"/>
        <w:w w:val="100"/>
        <w:sz w:val="24"/>
        <w:szCs w:val="24"/>
        <w:lang w:val="ru-RU" w:eastAsia="ru-RU" w:bidi="ru-RU"/>
      </w:rPr>
    </w:lvl>
    <w:lvl w:ilvl="2" w:tplc="3676A322">
      <w:numFmt w:val="bullet"/>
      <w:lvlText w:val="•"/>
      <w:lvlJc w:val="left"/>
      <w:pPr>
        <w:ind w:left="1754" w:hanging="360"/>
      </w:pPr>
      <w:rPr>
        <w:rFonts w:hint="default"/>
        <w:lang w:val="ru-RU" w:eastAsia="ru-RU" w:bidi="ru-RU"/>
      </w:rPr>
    </w:lvl>
    <w:lvl w:ilvl="3" w:tplc="F9EEA7A2">
      <w:numFmt w:val="bullet"/>
      <w:lvlText w:val="•"/>
      <w:lvlJc w:val="left"/>
      <w:pPr>
        <w:ind w:left="2668" w:hanging="360"/>
      </w:pPr>
      <w:rPr>
        <w:rFonts w:hint="default"/>
        <w:lang w:val="ru-RU" w:eastAsia="ru-RU" w:bidi="ru-RU"/>
      </w:rPr>
    </w:lvl>
    <w:lvl w:ilvl="4" w:tplc="9D2062AE">
      <w:numFmt w:val="bullet"/>
      <w:lvlText w:val="•"/>
      <w:lvlJc w:val="left"/>
      <w:pPr>
        <w:ind w:left="3582" w:hanging="360"/>
      </w:pPr>
      <w:rPr>
        <w:rFonts w:hint="default"/>
        <w:lang w:val="ru-RU" w:eastAsia="ru-RU" w:bidi="ru-RU"/>
      </w:rPr>
    </w:lvl>
    <w:lvl w:ilvl="5" w:tplc="02804756">
      <w:numFmt w:val="bullet"/>
      <w:lvlText w:val="•"/>
      <w:lvlJc w:val="left"/>
      <w:pPr>
        <w:ind w:left="4496" w:hanging="360"/>
      </w:pPr>
      <w:rPr>
        <w:rFonts w:hint="default"/>
        <w:lang w:val="ru-RU" w:eastAsia="ru-RU" w:bidi="ru-RU"/>
      </w:rPr>
    </w:lvl>
    <w:lvl w:ilvl="6" w:tplc="0C7A26CA">
      <w:numFmt w:val="bullet"/>
      <w:lvlText w:val="•"/>
      <w:lvlJc w:val="left"/>
      <w:pPr>
        <w:ind w:left="5410" w:hanging="360"/>
      </w:pPr>
      <w:rPr>
        <w:rFonts w:hint="default"/>
        <w:lang w:val="ru-RU" w:eastAsia="ru-RU" w:bidi="ru-RU"/>
      </w:rPr>
    </w:lvl>
    <w:lvl w:ilvl="7" w:tplc="5CCEE1B4">
      <w:numFmt w:val="bullet"/>
      <w:lvlText w:val="•"/>
      <w:lvlJc w:val="left"/>
      <w:pPr>
        <w:ind w:left="6324" w:hanging="360"/>
      </w:pPr>
      <w:rPr>
        <w:rFonts w:hint="default"/>
        <w:lang w:val="ru-RU" w:eastAsia="ru-RU" w:bidi="ru-RU"/>
      </w:rPr>
    </w:lvl>
    <w:lvl w:ilvl="8" w:tplc="682A76A4">
      <w:numFmt w:val="bullet"/>
      <w:lvlText w:val="•"/>
      <w:lvlJc w:val="left"/>
      <w:pPr>
        <w:ind w:left="7238" w:hanging="360"/>
      </w:pPr>
      <w:rPr>
        <w:rFonts w:hint="default"/>
        <w:lang w:val="ru-RU" w:eastAsia="ru-RU" w:bidi="ru-RU"/>
      </w:rPr>
    </w:lvl>
  </w:abstractNum>
  <w:abstractNum w:abstractNumId="14">
    <w:nsid w:val="7C6A512E"/>
    <w:multiLevelType w:val="hybridMultilevel"/>
    <w:tmpl w:val="22080516"/>
    <w:lvl w:ilvl="0" w:tplc="6FB85584">
      <w:start w:val="3"/>
      <w:numFmt w:val="decimal"/>
      <w:lvlText w:val="%1"/>
      <w:lvlJc w:val="left"/>
      <w:pPr>
        <w:ind w:left="120" w:hanging="716"/>
        <w:jc w:val="left"/>
      </w:pPr>
      <w:rPr>
        <w:rFonts w:hint="default"/>
        <w:lang w:val="ru-RU" w:eastAsia="ru-RU" w:bidi="ru-RU"/>
      </w:rPr>
    </w:lvl>
    <w:lvl w:ilvl="1" w:tplc="36F6F3E0">
      <w:numFmt w:val="none"/>
      <w:lvlText w:val=""/>
      <w:lvlJc w:val="left"/>
      <w:pPr>
        <w:tabs>
          <w:tab w:val="num" w:pos="360"/>
        </w:tabs>
      </w:pPr>
    </w:lvl>
    <w:lvl w:ilvl="2" w:tplc="7F380982">
      <w:numFmt w:val="none"/>
      <w:lvlText w:val=""/>
      <w:lvlJc w:val="left"/>
      <w:pPr>
        <w:tabs>
          <w:tab w:val="num" w:pos="360"/>
        </w:tabs>
      </w:pPr>
    </w:lvl>
    <w:lvl w:ilvl="3" w:tplc="FB34B362">
      <w:numFmt w:val="bullet"/>
      <w:lvlText w:val="•"/>
      <w:lvlJc w:val="left"/>
      <w:pPr>
        <w:ind w:left="2803" w:hanging="716"/>
      </w:pPr>
      <w:rPr>
        <w:rFonts w:hint="default"/>
        <w:lang w:val="ru-RU" w:eastAsia="ru-RU" w:bidi="ru-RU"/>
      </w:rPr>
    </w:lvl>
    <w:lvl w:ilvl="4" w:tplc="2716E76E">
      <w:numFmt w:val="bullet"/>
      <w:lvlText w:val="•"/>
      <w:lvlJc w:val="left"/>
      <w:pPr>
        <w:ind w:left="3698" w:hanging="716"/>
      </w:pPr>
      <w:rPr>
        <w:rFonts w:hint="default"/>
        <w:lang w:val="ru-RU" w:eastAsia="ru-RU" w:bidi="ru-RU"/>
      </w:rPr>
    </w:lvl>
    <w:lvl w:ilvl="5" w:tplc="1E84360A">
      <w:numFmt w:val="bullet"/>
      <w:lvlText w:val="•"/>
      <w:lvlJc w:val="left"/>
      <w:pPr>
        <w:ind w:left="4593" w:hanging="716"/>
      </w:pPr>
      <w:rPr>
        <w:rFonts w:hint="default"/>
        <w:lang w:val="ru-RU" w:eastAsia="ru-RU" w:bidi="ru-RU"/>
      </w:rPr>
    </w:lvl>
    <w:lvl w:ilvl="6" w:tplc="7C1E161E">
      <w:numFmt w:val="bullet"/>
      <w:lvlText w:val="•"/>
      <w:lvlJc w:val="left"/>
      <w:pPr>
        <w:ind w:left="5487" w:hanging="716"/>
      </w:pPr>
      <w:rPr>
        <w:rFonts w:hint="default"/>
        <w:lang w:val="ru-RU" w:eastAsia="ru-RU" w:bidi="ru-RU"/>
      </w:rPr>
    </w:lvl>
    <w:lvl w:ilvl="7" w:tplc="E51C0D9E">
      <w:numFmt w:val="bullet"/>
      <w:lvlText w:val="•"/>
      <w:lvlJc w:val="left"/>
      <w:pPr>
        <w:ind w:left="6382" w:hanging="716"/>
      </w:pPr>
      <w:rPr>
        <w:rFonts w:hint="default"/>
        <w:lang w:val="ru-RU" w:eastAsia="ru-RU" w:bidi="ru-RU"/>
      </w:rPr>
    </w:lvl>
    <w:lvl w:ilvl="8" w:tplc="DCAE8D50">
      <w:numFmt w:val="bullet"/>
      <w:lvlText w:val="•"/>
      <w:lvlJc w:val="left"/>
      <w:pPr>
        <w:ind w:left="7277" w:hanging="716"/>
      </w:pPr>
      <w:rPr>
        <w:rFonts w:hint="default"/>
        <w:lang w:val="ru-RU" w:eastAsia="ru-RU" w:bidi="ru-RU"/>
      </w:rPr>
    </w:lvl>
  </w:abstractNum>
  <w:abstractNum w:abstractNumId="15">
    <w:nsid w:val="7E7F1F52"/>
    <w:multiLevelType w:val="hybridMultilevel"/>
    <w:tmpl w:val="EE9EC1B2"/>
    <w:lvl w:ilvl="0" w:tplc="6B924008">
      <w:numFmt w:val="bullet"/>
      <w:lvlText w:val=""/>
      <w:lvlJc w:val="left"/>
      <w:pPr>
        <w:ind w:left="859" w:hanging="341"/>
      </w:pPr>
      <w:rPr>
        <w:rFonts w:ascii="Symbol" w:eastAsia="Symbol" w:hAnsi="Symbol" w:cs="Symbol" w:hint="default"/>
        <w:w w:val="100"/>
        <w:sz w:val="24"/>
        <w:szCs w:val="24"/>
        <w:lang w:val="ru-RU" w:eastAsia="ru-RU" w:bidi="ru-RU"/>
      </w:rPr>
    </w:lvl>
    <w:lvl w:ilvl="1" w:tplc="CADAB758">
      <w:numFmt w:val="bullet"/>
      <w:lvlText w:val="•"/>
      <w:lvlJc w:val="left"/>
      <w:pPr>
        <w:ind w:left="1680" w:hanging="341"/>
      </w:pPr>
      <w:rPr>
        <w:rFonts w:hint="default"/>
        <w:lang w:val="ru-RU" w:eastAsia="ru-RU" w:bidi="ru-RU"/>
      </w:rPr>
    </w:lvl>
    <w:lvl w:ilvl="2" w:tplc="403EE042">
      <w:numFmt w:val="bullet"/>
      <w:lvlText w:val="•"/>
      <w:lvlJc w:val="left"/>
      <w:pPr>
        <w:ind w:left="2501" w:hanging="341"/>
      </w:pPr>
      <w:rPr>
        <w:rFonts w:hint="default"/>
        <w:lang w:val="ru-RU" w:eastAsia="ru-RU" w:bidi="ru-RU"/>
      </w:rPr>
    </w:lvl>
    <w:lvl w:ilvl="3" w:tplc="062E718E">
      <w:numFmt w:val="bullet"/>
      <w:lvlText w:val="•"/>
      <w:lvlJc w:val="left"/>
      <w:pPr>
        <w:ind w:left="3321" w:hanging="341"/>
      </w:pPr>
      <w:rPr>
        <w:rFonts w:hint="default"/>
        <w:lang w:val="ru-RU" w:eastAsia="ru-RU" w:bidi="ru-RU"/>
      </w:rPr>
    </w:lvl>
    <w:lvl w:ilvl="4" w:tplc="E4A2D908">
      <w:numFmt w:val="bullet"/>
      <w:lvlText w:val="•"/>
      <w:lvlJc w:val="left"/>
      <w:pPr>
        <w:ind w:left="4142" w:hanging="341"/>
      </w:pPr>
      <w:rPr>
        <w:rFonts w:hint="default"/>
        <w:lang w:val="ru-RU" w:eastAsia="ru-RU" w:bidi="ru-RU"/>
      </w:rPr>
    </w:lvl>
    <w:lvl w:ilvl="5" w:tplc="94E21D12">
      <w:numFmt w:val="bullet"/>
      <w:lvlText w:val="•"/>
      <w:lvlJc w:val="left"/>
      <w:pPr>
        <w:ind w:left="4963" w:hanging="341"/>
      </w:pPr>
      <w:rPr>
        <w:rFonts w:hint="default"/>
        <w:lang w:val="ru-RU" w:eastAsia="ru-RU" w:bidi="ru-RU"/>
      </w:rPr>
    </w:lvl>
    <w:lvl w:ilvl="6" w:tplc="97B0C60C">
      <w:numFmt w:val="bullet"/>
      <w:lvlText w:val="•"/>
      <w:lvlJc w:val="left"/>
      <w:pPr>
        <w:ind w:left="5783" w:hanging="341"/>
      </w:pPr>
      <w:rPr>
        <w:rFonts w:hint="default"/>
        <w:lang w:val="ru-RU" w:eastAsia="ru-RU" w:bidi="ru-RU"/>
      </w:rPr>
    </w:lvl>
    <w:lvl w:ilvl="7" w:tplc="750CC2C2">
      <w:numFmt w:val="bullet"/>
      <w:lvlText w:val="•"/>
      <w:lvlJc w:val="left"/>
      <w:pPr>
        <w:ind w:left="6604" w:hanging="341"/>
      </w:pPr>
      <w:rPr>
        <w:rFonts w:hint="default"/>
        <w:lang w:val="ru-RU" w:eastAsia="ru-RU" w:bidi="ru-RU"/>
      </w:rPr>
    </w:lvl>
    <w:lvl w:ilvl="8" w:tplc="44CA8936">
      <w:numFmt w:val="bullet"/>
      <w:lvlText w:val="•"/>
      <w:lvlJc w:val="left"/>
      <w:pPr>
        <w:ind w:left="7425" w:hanging="341"/>
      </w:pPr>
      <w:rPr>
        <w:rFonts w:hint="default"/>
        <w:lang w:val="ru-RU" w:eastAsia="ru-RU" w:bidi="ru-RU"/>
      </w:rPr>
    </w:lvl>
  </w:abstractNum>
  <w:num w:numId="1">
    <w:abstractNumId w:val="15"/>
  </w:num>
  <w:num w:numId="2">
    <w:abstractNumId w:val="4"/>
  </w:num>
  <w:num w:numId="3">
    <w:abstractNumId w:val="0"/>
  </w:num>
  <w:num w:numId="4">
    <w:abstractNumId w:val="13"/>
  </w:num>
  <w:num w:numId="5">
    <w:abstractNumId w:val="12"/>
  </w:num>
  <w:num w:numId="6">
    <w:abstractNumId w:val="10"/>
  </w:num>
  <w:num w:numId="7">
    <w:abstractNumId w:val="3"/>
  </w:num>
  <w:num w:numId="8">
    <w:abstractNumId w:val="11"/>
  </w:num>
  <w:num w:numId="9">
    <w:abstractNumId w:val="14"/>
  </w:num>
  <w:num w:numId="10">
    <w:abstractNumId w:val="9"/>
  </w:num>
  <w:num w:numId="11">
    <w:abstractNumId w:val="2"/>
  </w:num>
  <w:num w:numId="12">
    <w:abstractNumId w:val="8"/>
  </w:num>
  <w:num w:numId="13">
    <w:abstractNumId w:val="7"/>
  </w:num>
  <w:num w:numId="14">
    <w:abstractNumId w:val="6"/>
  </w:num>
  <w:num w:numId="15">
    <w:abstractNumId w:val="5"/>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13314"/>
    <o:shapelayout v:ext="edit">
      <o:idmap v:ext="edit" data="2"/>
    </o:shapelayout>
  </w:hdrShapeDefaults>
  <w:footnotePr>
    <w:footnote w:id="0"/>
    <w:footnote w:id="1"/>
  </w:footnotePr>
  <w:endnotePr>
    <w:endnote w:id="0"/>
    <w:endnote w:id="1"/>
  </w:endnotePr>
  <w:compat>
    <w:ulTrailSpace/>
    <w:shapeLayoutLikeWW8/>
  </w:compat>
  <w:rsids>
    <w:rsidRoot w:val="001E19F0"/>
    <w:rsid w:val="001E19F0"/>
    <w:rsid w:val="0020102A"/>
    <w:rsid w:val="002851DD"/>
    <w:rsid w:val="00306878"/>
    <w:rsid w:val="003256A1"/>
    <w:rsid w:val="006571A6"/>
    <w:rsid w:val="006A0020"/>
    <w:rsid w:val="008B6B69"/>
    <w:rsid w:val="008B6CCD"/>
    <w:rsid w:val="008F50C2"/>
    <w:rsid w:val="009A2F11"/>
    <w:rsid w:val="009D21ED"/>
    <w:rsid w:val="00AF12F2"/>
    <w:rsid w:val="00BA3B34"/>
    <w:rsid w:val="00BE0FC9"/>
    <w:rsid w:val="00CA3A03"/>
    <w:rsid w:val="00CB0F15"/>
    <w:rsid w:val="00CF306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E19F0"/>
    <w:rPr>
      <w:rFonts w:ascii="Times New Roman" w:eastAsia="Times New Roman" w:hAnsi="Times New Roman" w:cs="Times New Roman"/>
      <w:lang w:val="ru-RU"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E19F0"/>
    <w:tblPr>
      <w:tblInd w:w="0" w:type="dxa"/>
      <w:tblCellMar>
        <w:top w:w="0" w:type="dxa"/>
        <w:left w:w="0" w:type="dxa"/>
        <w:bottom w:w="0" w:type="dxa"/>
        <w:right w:w="0" w:type="dxa"/>
      </w:tblCellMar>
    </w:tblPr>
  </w:style>
  <w:style w:type="paragraph" w:customStyle="1" w:styleId="TOC1">
    <w:name w:val="TOC 1"/>
    <w:basedOn w:val="a"/>
    <w:uiPriority w:val="1"/>
    <w:qFormat/>
    <w:rsid w:val="001E19F0"/>
    <w:pPr>
      <w:spacing w:before="276"/>
      <w:ind w:left="427" w:hanging="241"/>
    </w:pPr>
    <w:rPr>
      <w:b/>
      <w:bCs/>
      <w:sz w:val="24"/>
      <w:szCs w:val="24"/>
    </w:rPr>
  </w:style>
  <w:style w:type="paragraph" w:customStyle="1" w:styleId="TOC2">
    <w:name w:val="TOC 2"/>
    <w:basedOn w:val="a"/>
    <w:uiPriority w:val="1"/>
    <w:qFormat/>
    <w:rsid w:val="001E19F0"/>
    <w:pPr>
      <w:ind w:left="547" w:hanging="361"/>
    </w:pPr>
    <w:rPr>
      <w:sz w:val="24"/>
      <w:szCs w:val="24"/>
    </w:rPr>
  </w:style>
  <w:style w:type="paragraph" w:styleId="a3">
    <w:name w:val="Body Text"/>
    <w:basedOn w:val="a"/>
    <w:uiPriority w:val="1"/>
    <w:qFormat/>
    <w:rsid w:val="001E19F0"/>
    <w:pPr>
      <w:ind w:left="139"/>
    </w:pPr>
    <w:rPr>
      <w:sz w:val="24"/>
      <w:szCs w:val="24"/>
    </w:rPr>
  </w:style>
  <w:style w:type="paragraph" w:customStyle="1" w:styleId="Heading1">
    <w:name w:val="Heading 1"/>
    <w:basedOn w:val="a"/>
    <w:uiPriority w:val="1"/>
    <w:qFormat/>
    <w:rsid w:val="001E19F0"/>
    <w:pPr>
      <w:ind w:left="120"/>
      <w:outlineLvl w:val="1"/>
    </w:pPr>
    <w:rPr>
      <w:b/>
      <w:bCs/>
      <w:sz w:val="24"/>
      <w:szCs w:val="24"/>
    </w:rPr>
  </w:style>
  <w:style w:type="paragraph" w:styleId="a4">
    <w:name w:val="List Paragraph"/>
    <w:basedOn w:val="a"/>
    <w:uiPriority w:val="1"/>
    <w:qFormat/>
    <w:rsid w:val="001E19F0"/>
    <w:pPr>
      <w:ind w:left="840" w:hanging="360"/>
    </w:pPr>
  </w:style>
  <w:style w:type="paragraph" w:customStyle="1" w:styleId="TableParagraph">
    <w:name w:val="Table Paragraph"/>
    <w:basedOn w:val="a"/>
    <w:uiPriority w:val="1"/>
    <w:qFormat/>
    <w:rsid w:val="001E19F0"/>
    <w:pPr>
      <w:spacing w:line="228" w:lineRule="exact"/>
      <w:ind w:left="6"/>
    </w:pPr>
  </w:style>
  <w:style w:type="paragraph" w:styleId="a5">
    <w:name w:val="Balloon Text"/>
    <w:basedOn w:val="a"/>
    <w:link w:val="a6"/>
    <w:uiPriority w:val="99"/>
    <w:semiHidden/>
    <w:unhideWhenUsed/>
    <w:rsid w:val="006571A6"/>
    <w:rPr>
      <w:rFonts w:ascii="Tahoma" w:hAnsi="Tahoma" w:cs="Tahoma"/>
      <w:sz w:val="16"/>
      <w:szCs w:val="16"/>
    </w:rPr>
  </w:style>
  <w:style w:type="character" w:customStyle="1" w:styleId="a6">
    <w:name w:val="Изнесен текст Знак"/>
    <w:basedOn w:val="a0"/>
    <w:link w:val="a5"/>
    <w:uiPriority w:val="99"/>
    <w:semiHidden/>
    <w:rsid w:val="006571A6"/>
    <w:rPr>
      <w:rFonts w:ascii="Tahoma" w:eastAsia="Times New Roman" w:hAnsi="Tahoma" w:cs="Tahoma"/>
      <w:sz w:val="16"/>
      <w:szCs w:val="16"/>
      <w:lang w:val="ru-RU" w:eastAsia="ru-RU" w:bidi="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4450</Words>
  <Characters>25371</Characters>
  <Application>Microsoft Office Word</Application>
  <DocSecurity>0</DocSecurity>
  <Lines>211</Lines>
  <Paragraphs>59</Paragraphs>
  <ScaleCrop>false</ScaleCrop>
  <Company/>
  <LinksUpToDate>false</LinksUpToDate>
  <CharactersWithSpaces>29762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obsh_ivg</dc:creator>
  <cp:lastModifiedBy>User</cp:lastModifiedBy>
  <cp:revision>2</cp:revision>
  <dcterms:created xsi:type="dcterms:W3CDTF">2019-06-25T12:16:00Z</dcterms:created>
  <dcterms:modified xsi:type="dcterms:W3CDTF">2019-06-25T12:16:00Z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2017-03-07T00:00:00Z</vt:filetime>
  </property>
  <property fmtid="{D5CDD505-2E9C-101B-9397-08002B2CF9AE}" pid="3" name="Creator">
    <vt:lpwstr>Microsoft® Office Word 2007</vt:lpwstr>
  </property>
  <property fmtid="{D5CDD505-2E9C-101B-9397-08002B2CF9AE}" pid="4" name="LastSaved">
    <vt:filetime>2019-04-23T00:00:00Z</vt:filetime>
  </property>
</Properties>
</file>